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1A49" w:rsidRPr="000A2D7F" w:rsidRDefault="00D41A49" w:rsidP="000A2D7F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8"/>
          <w:szCs w:val="24"/>
          <w:u w:val="single"/>
        </w:rPr>
      </w:pPr>
      <w:r w:rsidRPr="000A2D7F">
        <w:rPr>
          <w:rFonts w:ascii="Arial" w:eastAsia="Arial" w:hAnsi="Arial" w:cs="Arial"/>
          <w:b/>
          <w:sz w:val="28"/>
          <w:szCs w:val="24"/>
          <w:u w:val="single"/>
        </w:rPr>
        <w:t>EMENDA</w:t>
      </w:r>
      <w:r w:rsidR="00331A0A">
        <w:rPr>
          <w:rFonts w:ascii="Arial" w:eastAsia="Arial" w:hAnsi="Arial" w:cs="Arial"/>
          <w:b/>
          <w:sz w:val="28"/>
          <w:szCs w:val="24"/>
          <w:u w:val="single"/>
        </w:rPr>
        <w:t xml:space="preserve"> </w:t>
      </w:r>
      <w:r w:rsidR="004A395C">
        <w:rPr>
          <w:rFonts w:ascii="Arial" w:eastAsia="Arial" w:hAnsi="Arial" w:cs="Arial"/>
          <w:b/>
          <w:sz w:val="28"/>
          <w:szCs w:val="24"/>
          <w:u w:val="single"/>
        </w:rPr>
        <w:t>ADITIVA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 N° </w:t>
      </w:r>
      <w:r w:rsidR="000A2D7F"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       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>/201</w:t>
      </w:r>
      <w:r w:rsidR="000A2D7F" w:rsidRPr="000A2D7F">
        <w:rPr>
          <w:rFonts w:ascii="Arial" w:eastAsia="Arial" w:hAnsi="Arial" w:cs="Arial"/>
          <w:b/>
          <w:sz w:val="28"/>
          <w:szCs w:val="24"/>
          <w:u w:val="single"/>
        </w:rPr>
        <w:t>9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 xml:space="preserve"> AO SUBSTITUTIVO </w:t>
      </w:r>
      <w:r w:rsidR="0081197E" w:rsidRPr="000A2D7F">
        <w:rPr>
          <w:rFonts w:ascii="Arial" w:eastAsia="Arial" w:hAnsi="Arial" w:cs="Arial"/>
          <w:b/>
          <w:sz w:val="28"/>
          <w:szCs w:val="24"/>
          <w:u w:val="single"/>
        </w:rPr>
        <w:t>D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>O PROJETO DE LEI Nº 0</w:t>
      </w:r>
      <w:r w:rsidR="0081197E" w:rsidRPr="000A2D7F">
        <w:rPr>
          <w:rFonts w:ascii="Arial" w:eastAsia="Arial" w:hAnsi="Arial" w:cs="Arial"/>
          <w:b/>
          <w:sz w:val="28"/>
          <w:szCs w:val="24"/>
          <w:u w:val="single"/>
        </w:rPr>
        <w:t>21</w:t>
      </w:r>
      <w:r w:rsidRPr="000A2D7F">
        <w:rPr>
          <w:rFonts w:ascii="Arial" w:eastAsia="Arial" w:hAnsi="Arial" w:cs="Arial"/>
          <w:b/>
          <w:sz w:val="28"/>
          <w:szCs w:val="24"/>
          <w:u w:val="single"/>
        </w:rPr>
        <w:t>/2018</w:t>
      </w:r>
    </w:p>
    <w:p w:rsidR="00D41A49" w:rsidRPr="00B8299B" w:rsidRDefault="00D41A49" w:rsidP="000A2D7F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D41A49" w:rsidRPr="00B8299B" w:rsidRDefault="00D41A49" w:rsidP="000A2D7F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41A49" w:rsidRPr="00B8299B" w:rsidRDefault="00D41A49" w:rsidP="000A2D7F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0A2D7F" w:rsidRDefault="004A395C" w:rsidP="000A2D7F">
      <w:pPr>
        <w:suppressAutoHyphens/>
        <w:spacing w:after="0" w:line="240" w:lineRule="auto"/>
        <w:ind w:left="-284"/>
        <w:jc w:val="both"/>
        <w:rPr>
          <w:rFonts w:ascii="Arial" w:eastAsia="Arial" w:hAnsi="Arial" w:cs="Arial"/>
          <w:sz w:val="24"/>
          <w:szCs w:val="24"/>
        </w:rPr>
      </w:pPr>
      <w:bookmarkStart w:id="0" w:name="_GoBack"/>
      <w:r>
        <w:rPr>
          <w:rFonts w:ascii="Arial" w:eastAsia="Arial" w:hAnsi="Arial" w:cs="Arial"/>
          <w:sz w:val="24"/>
          <w:szCs w:val="24"/>
        </w:rPr>
        <w:t>Acrescenta o</w:t>
      </w:r>
      <w:r w:rsidR="00B51B26">
        <w:rPr>
          <w:rFonts w:ascii="Arial" w:eastAsia="Arial" w:hAnsi="Arial" w:cs="Arial"/>
          <w:sz w:val="24"/>
          <w:szCs w:val="24"/>
        </w:rPr>
        <w:t xml:space="preserve"> “Parágrafo único” ao</w:t>
      </w:r>
      <w:r w:rsidR="00331A0A">
        <w:rPr>
          <w:rFonts w:ascii="Arial" w:eastAsia="Arial" w:hAnsi="Arial" w:cs="Arial"/>
          <w:sz w:val="24"/>
          <w:szCs w:val="24"/>
        </w:rPr>
        <w:t xml:space="preserve"> Artigo </w:t>
      </w:r>
      <w:r>
        <w:rPr>
          <w:rFonts w:ascii="Arial" w:eastAsia="Arial" w:hAnsi="Arial" w:cs="Arial"/>
          <w:sz w:val="24"/>
          <w:szCs w:val="24"/>
        </w:rPr>
        <w:t>24</w:t>
      </w:r>
      <w:r w:rsidR="000A2D7F">
        <w:rPr>
          <w:rFonts w:ascii="Arial" w:eastAsia="Arial" w:hAnsi="Arial" w:cs="Arial"/>
          <w:sz w:val="24"/>
          <w:szCs w:val="24"/>
        </w:rPr>
        <w:t xml:space="preserve"> do Substitutivo ao Projeto de Lei nº 021/2018 com a seguinte redação: </w:t>
      </w:r>
    </w:p>
    <w:p w:rsidR="000A2D7F" w:rsidRDefault="000A2D7F" w:rsidP="000A2D7F">
      <w:pPr>
        <w:suppressAutoHyphens/>
        <w:spacing w:after="0" w:line="240" w:lineRule="auto"/>
        <w:ind w:left="-284"/>
        <w:jc w:val="both"/>
        <w:rPr>
          <w:rFonts w:ascii="Arial" w:eastAsia="Arial" w:hAnsi="Arial" w:cs="Arial"/>
          <w:sz w:val="24"/>
          <w:szCs w:val="24"/>
        </w:rPr>
      </w:pPr>
    </w:p>
    <w:p w:rsidR="000A2D7F" w:rsidRPr="000A2D7F" w:rsidRDefault="000A2D7F" w:rsidP="000A2D7F">
      <w:pPr>
        <w:pStyle w:val="Default"/>
        <w:rPr>
          <w:rFonts w:ascii="Arial" w:eastAsia="Arial" w:hAnsi="Arial" w:cs="Arial"/>
          <w:color w:val="auto"/>
          <w:lang w:eastAsia="pt-BR"/>
        </w:rPr>
      </w:pPr>
    </w:p>
    <w:p w:rsidR="000A2D7F" w:rsidRPr="00D62B58" w:rsidRDefault="00B51B26" w:rsidP="000A2D7F">
      <w:pPr>
        <w:suppressAutoHyphens/>
        <w:spacing w:after="0" w:line="240" w:lineRule="auto"/>
        <w:ind w:left="-284"/>
        <w:jc w:val="both"/>
        <w:rPr>
          <w:rFonts w:ascii="Arial" w:eastAsia="Arial" w:hAnsi="Arial" w:cs="Arial"/>
          <w:i/>
          <w:sz w:val="24"/>
          <w:szCs w:val="24"/>
        </w:rPr>
      </w:pPr>
      <w:r w:rsidRPr="00B51B26">
        <w:rPr>
          <w:rFonts w:ascii="Arial" w:eastAsia="Arial" w:hAnsi="Arial" w:cs="Arial"/>
          <w:b/>
          <w:i/>
          <w:sz w:val="24"/>
          <w:szCs w:val="24"/>
        </w:rPr>
        <w:t>“Parágrafo único</w:t>
      </w:r>
      <w:r>
        <w:rPr>
          <w:rFonts w:ascii="Arial" w:eastAsia="Arial" w:hAnsi="Arial" w:cs="Arial"/>
          <w:i/>
          <w:sz w:val="24"/>
          <w:szCs w:val="24"/>
        </w:rPr>
        <w:t>. O padrão de veículo e a sua vida útil acompanhará ao estabelecido na Instrução Normativa do DETRAN – ES vigente ou outra que vier a substituí-la.</w:t>
      </w:r>
    </w:p>
    <w:bookmarkEnd w:id="0"/>
    <w:p w:rsidR="00D41A49" w:rsidRDefault="00D41A49" w:rsidP="000A2D7F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0A2D7F" w:rsidRDefault="000A2D7F" w:rsidP="000A2D7F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:rsidR="000A2D7F" w:rsidRDefault="000A2D7F" w:rsidP="000A2D7F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JUSTIFICATIVA</w:t>
      </w:r>
    </w:p>
    <w:p w:rsidR="000A2D7F" w:rsidRDefault="000A2D7F" w:rsidP="000A2D7F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0A2D7F" w:rsidRDefault="00B51B26" w:rsidP="00B51B26">
      <w:pPr>
        <w:suppressAutoHyphens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O padrão de veículo que opera no fretamento escolar é regulamentado pelos DETRANS. Com efeito, busca-se com a presente emenda que o padrão dos veículos que irão operar no Município seja equivalente ao já disciplinado pelo Detran-ES através de suas instruções normativas. </w:t>
      </w:r>
    </w:p>
    <w:p w:rsidR="000A2D7F" w:rsidRPr="00CC1B8E" w:rsidRDefault="000A2D7F" w:rsidP="000A2D7F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:rsidR="00D41A49" w:rsidRPr="00CC1B8E" w:rsidRDefault="00D41A49" w:rsidP="000A2D7F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0A2D7F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B8299B">
        <w:rPr>
          <w:rFonts w:ascii="Arial" w:eastAsia="Arial" w:hAnsi="Arial" w:cs="Arial"/>
          <w:sz w:val="24"/>
          <w:szCs w:val="24"/>
        </w:rPr>
        <w:t>Aracru</w:t>
      </w:r>
      <w:r w:rsidR="001C2899">
        <w:rPr>
          <w:rFonts w:ascii="Arial" w:eastAsia="Arial" w:hAnsi="Arial" w:cs="Arial"/>
          <w:sz w:val="24"/>
          <w:szCs w:val="24"/>
        </w:rPr>
        <w:t>z –</w:t>
      </w:r>
      <w:r w:rsidRPr="00B8299B">
        <w:rPr>
          <w:rFonts w:ascii="Arial" w:eastAsia="Arial" w:hAnsi="Arial" w:cs="Arial"/>
          <w:sz w:val="24"/>
          <w:szCs w:val="24"/>
        </w:rPr>
        <w:t xml:space="preserve"> ES</w:t>
      </w:r>
      <w:r w:rsidR="001C2899">
        <w:rPr>
          <w:rFonts w:ascii="Arial" w:eastAsia="Arial" w:hAnsi="Arial" w:cs="Arial"/>
          <w:sz w:val="24"/>
          <w:szCs w:val="24"/>
        </w:rPr>
        <w:t>,</w:t>
      </w:r>
      <w:r w:rsidR="00FE6D4C">
        <w:rPr>
          <w:rFonts w:ascii="Arial" w:eastAsia="Arial" w:hAnsi="Arial" w:cs="Arial"/>
          <w:sz w:val="24"/>
          <w:szCs w:val="24"/>
        </w:rPr>
        <w:t xml:space="preserve"> 18</w:t>
      </w:r>
      <w:r w:rsidR="001C2899">
        <w:rPr>
          <w:rFonts w:ascii="Arial" w:eastAsia="Arial" w:hAnsi="Arial" w:cs="Arial"/>
          <w:sz w:val="24"/>
          <w:szCs w:val="24"/>
        </w:rPr>
        <w:t xml:space="preserve"> </w:t>
      </w:r>
      <w:r w:rsidR="000A2D7F">
        <w:rPr>
          <w:rFonts w:ascii="Arial" w:eastAsia="Arial" w:hAnsi="Arial" w:cs="Arial"/>
          <w:sz w:val="24"/>
          <w:szCs w:val="24"/>
        </w:rPr>
        <w:t xml:space="preserve">de </w:t>
      </w:r>
      <w:r w:rsidR="00FE6D4C">
        <w:rPr>
          <w:rFonts w:ascii="Arial" w:eastAsia="Arial" w:hAnsi="Arial" w:cs="Arial"/>
          <w:sz w:val="24"/>
          <w:szCs w:val="24"/>
        </w:rPr>
        <w:t>junho</w:t>
      </w:r>
      <w:r w:rsidRPr="00B8299B">
        <w:rPr>
          <w:rFonts w:ascii="Arial" w:eastAsia="Arial" w:hAnsi="Arial" w:cs="Arial"/>
          <w:sz w:val="24"/>
          <w:szCs w:val="24"/>
        </w:rPr>
        <w:t xml:space="preserve"> de 201</w:t>
      </w:r>
      <w:r w:rsidR="000A2D7F">
        <w:rPr>
          <w:rFonts w:ascii="Arial" w:eastAsia="Arial" w:hAnsi="Arial" w:cs="Arial"/>
          <w:sz w:val="24"/>
          <w:szCs w:val="24"/>
        </w:rPr>
        <w:t>9</w:t>
      </w:r>
      <w:r w:rsidRPr="00B8299B">
        <w:rPr>
          <w:rFonts w:ascii="Arial" w:eastAsia="Arial" w:hAnsi="Arial" w:cs="Arial"/>
          <w:sz w:val="24"/>
          <w:szCs w:val="24"/>
        </w:rPr>
        <w:t>.</w:t>
      </w:r>
    </w:p>
    <w:p w:rsidR="00D41A49" w:rsidRPr="00B8299B" w:rsidRDefault="00D41A49" w:rsidP="000A2D7F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0A2D7F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0A2D7F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41A49" w:rsidRPr="00B8299B" w:rsidRDefault="00D41A49" w:rsidP="000A2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1A49" w:rsidRPr="00B8299B" w:rsidRDefault="00D41A49" w:rsidP="000A2D7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41A49" w:rsidRPr="00B8299B" w:rsidRDefault="00D41A49" w:rsidP="000A2D7F">
      <w:pPr>
        <w:suppressAutoHyphens/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:rsidR="00D41A49" w:rsidRDefault="000A2D7F" w:rsidP="000A2D7F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B8299B">
        <w:rPr>
          <w:rFonts w:ascii="Arial" w:eastAsia="Arial" w:hAnsi="Arial" w:cs="Arial"/>
          <w:b/>
          <w:sz w:val="24"/>
          <w:szCs w:val="24"/>
        </w:rPr>
        <w:t>FÁBIO NETTO DA SILVA</w:t>
      </w:r>
    </w:p>
    <w:p w:rsidR="00D41A49" w:rsidRDefault="000A2D7F" w:rsidP="000A2D7F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B8299B">
        <w:rPr>
          <w:rFonts w:ascii="Arial" w:eastAsia="Arial" w:hAnsi="Arial" w:cs="Arial"/>
          <w:b/>
          <w:sz w:val="24"/>
          <w:szCs w:val="24"/>
        </w:rPr>
        <w:t xml:space="preserve">VEREADOR </w:t>
      </w: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Default="00DB77A6" w:rsidP="00904CC1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p w:rsidR="00DB77A6" w:rsidRPr="00B8299B" w:rsidRDefault="00DB77A6" w:rsidP="00DB77A6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8"/>
          <w:szCs w:val="28"/>
          <w:u w:val="single"/>
        </w:rPr>
      </w:pPr>
    </w:p>
    <w:p w:rsidR="00E82869" w:rsidRDefault="00E82869" w:rsidP="00DB77A6">
      <w:pPr>
        <w:suppressAutoHyphens/>
        <w:spacing w:after="0" w:line="240" w:lineRule="auto"/>
        <w:ind w:left="-284"/>
        <w:jc w:val="center"/>
        <w:rPr>
          <w:rFonts w:ascii="Arial" w:eastAsia="Arial" w:hAnsi="Arial" w:cs="Arial"/>
          <w:b/>
          <w:sz w:val="24"/>
          <w:szCs w:val="24"/>
        </w:rPr>
      </w:pPr>
    </w:p>
    <w:sectPr w:rsidR="00E82869" w:rsidSect="000A2D7F">
      <w:headerReference w:type="default" r:id="rId7"/>
      <w:pgSz w:w="11906" w:h="16838"/>
      <w:pgMar w:top="1417" w:right="1274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16CF" w:rsidRDefault="009116CF" w:rsidP="007F57FE">
      <w:pPr>
        <w:spacing w:after="0" w:line="240" w:lineRule="auto"/>
      </w:pPr>
      <w:r>
        <w:separator/>
      </w:r>
    </w:p>
  </w:endnote>
  <w:endnote w:type="continuationSeparator" w:id="0">
    <w:p w:rsidR="009116CF" w:rsidRDefault="009116CF" w:rsidP="007F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16CF" w:rsidRDefault="009116CF" w:rsidP="007F57FE">
      <w:pPr>
        <w:spacing w:after="0" w:line="240" w:lineRule="auto"/>
      </w:pPr>
      <w:r>
        <w:separator/>
      </w:r>
    </w:p>
  </w:footnote>
  <w:footnote w:type="continuationSeparator" w:id="0">
    <w:p w:rsidR="009116CF" w:rsidRDefault="009116CF" w:rsidP="007F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9EA" w:rsidRDefault="002759EA">
    <w:pPr>
      <w:pStyle w:val="Cabealho"/>
    </w:pPr>
  </w:p>
  <w:p w:rsidR="002759EA" w:rsidRDefault="000A2D7F" w:rsidP="007F57FE">
    <w:pPr>
      <w:pStyle w:val="Cabealho"/>
      <w:jc w:val="center"/>
      <w:rPr>
        <w:rFonts w:ascii="Edwardian Script ITC" w:hAnsi="Edwardian Script ITC" w:cs="Edwardian Script ITC"/>
        <w:sz w:val="66"/>
        <w:szCs w:val="66"/>
        <w:u w:val="singl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47690E9" wp14:editId="63A20E0A">
          <wp:simplePos x="0" y="0"/>
          <wp:positionH relativeFrom="column">
            <wp:posOffset>-206375</wp:posOffset>
          </wp:positionH>
          <wp:positionV relativeFrom="paragraph">
            <wp:posOffset>276225</wp:posOffset>
          </wp:positionV>
          <wp:extent cx="1181735" cy="1043305"/>
          <wp:effectExtent l="0" t="0" r="0" b="4445"/>
          <wp:wrapSquare wrapText="bothSides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735" cy="104330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9EA">
      <w:rPr>
        <w:rFonts w:ascii="Edwardian Script ITC" w:hAnsi="Edwardian Script ITC" w:cs="Edwardian Script ITC"/>
        <w:sz w:val="66"/>
        <w:szCs w:val="66"/>
        <w:u w:val="single"/>
      </w:rPr>
      <w:t xml:space="preserve"> </w:t>
    </w:r>
  </w:p>
  <w:p w:rsidR="002759EA" w:rsidRDefault="002759EA" w:rsidP="007F57FE">
    <w:pPr>
      <w:pStyle w:val="Cabealho"/>
      <w:jc w:val="center"/>
      <w:rPr>
        <w:b/>
        <w:sz w:val="28"/>
        <w:szCs w:val="28"/>
      </w:rPr>
    </w:pPr>
    <w:r>
      <w:rPr>
        <w:rFonts w:ascii="Edwardian Script ITC" w:hAnsi="Edwardian Script ITC" w:cs="Edwardian Script ITC"/>
        <w:sz w:val="66"/>
        <w:szCs w:val="66"/>
        <w:u w:val="single"/>
      </w:rPr>
      <w:t>C</w:t>
    </w:r>
    <w:r>
      <w:rPr>
        <w:rFonts w:ascii="Edwardian Script ITC" w:hAnsi="Edwardian Script ITC" w:cs="Edwardian Script ITC"/>
        <w:sz w:val="72"/>
        <w:szCs w:val="72"/>
        <w:u w:val="single"/>
      </w:rPr>
      <w:t>âmara Municipal de Aracruz</w:t>
    </w:r>
  </w:p>
  <w:p w:rsidR="002759EA" w:rsidRDefault="002759EA" w:rsidP="007F57FE">
    <w:pPr>
      <w:pStyle w:val="Cabealho"/>
      <w:jc w:val="center"/>
      <w:rPr>
        <w:b/>
        <w:sz w:val="28"/>
        <w:szCs w:val="28"/>
      </w:rPr>
    </w:pPr>
  </w:p>
  <w:p w:rsidR="002759EA" w:rsidRDefault="002759EA" w:rsidP="007F57FE">
    <w:pPr>
      <w:pStyle w:val="Cabealho"/>
      <w:jc w:val="center"/>
    </w:pPr>
    <w:r>
      <w:rPr>
        <w:b/>
        <w:sz w:val="28"/>
        <w:szCs w:val="28"/>
      </w:rPr>
      <w:t>ESTADO DO ESPIRITO SANTO</w:t>
    </w:r>
  </w:p>
  <w:p w:rsidR="002759EA" w:rsidRDefault="002759EA" w:rsidP="007F57FE">
    <w:pPr>
      <w:pStyle w:val="Cabealho"/>
    </w:pPr>
  </w:p>
  <w:p w:rsidR="002759EA" w:rsidRDefault="002759E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FE"/>
    <w:rsid w:val="00005A2A"/>
    <w:rsid w:val="00067EE0"/>
    <w:rsid w:val="00086F6C"/>
    <w:rsid w:val="000A2700"/>
    <w:rsid w:val="000A2D7F"/>
    <w:rsid w:val="000C3F68"/>
    <w:rsid w:val="001053ED"/>
    <w:rsid w:val="00135E67"/>
    <w:rsid w:val="001435C5"/>
    <w:rsid w:val="00154F63"/>
    <w:rsid w:val="001809BC"/>
    <w:rsid w:val="001C2899"/>
    <w:rsid w:val="00222BEB"/>
    <w:rsid w:val="00223283"/>
    <w:rsid w:val="00251AAC"/>
    <w:rsid w:val="002759EA"/>
    <w:rsid w:val="00287D43"/>
    <w:rsid w:val="00321327"/>
    <w:rsid w:val="0033080A"/>
    <w:rsid w:val="00331A0A"/>
    <w:rsid w:val="0039271D"/>
    <w:rsid w:val="003A559D"/>
    <w:rsid w:val="003C4787"/>
    <w:rsid w:val="003D0D79"/>
    <w:rsid w:val="00430EEB"/>
    <w:rsid w:val="004360C1"/>
    <w:rsid w:val="00482E0F"/>
    <w:rsid w:val="004A395C"/>
    <w:rsid w:val="004B0944"/>
    <w:rsid w:val="004C780E"/>
    <w:rsid w:val="0051134A"/>
    <w:rsid w:val="00525270"/>
    <w:rsid w:val="00542825"/>
    <w:rsid w:val="00546487"/>
    <w:rsid w:val="00556D4B"/>
    <w:rsid w:val="005B4D4B"/>
    <w:rsid w:val="005C2196"/>
    <w:rsid w:val="005D0B9D"/>
    <w:rsid w:val="005D303D"/>
    <w:rsid w:val="005E0367"/>
    <w:rsid w:val="005E6B64"/>
    <w:rsid w:val="005F2E86"/>
    <w:rsid w:val="006205B9"/>
    <w:rsid w:val="00641664"/>
    <w:rsid w:val="006C1E5F"/>
    <w:rsid w:val="007015C8"/>
    <w:rsid w:val="007258F5"/>
    <w:rsid w:val="007502C1"/>
    <w:rsid w:val="007770A8"/>
    <w:rsid w:val="00791FDA"/>
    <w:rsid w:val="007969CF"/>
    <w:rsid w:val="007E0D2C"/>
    <w:rsid w:val="007F57FE"/>
    <w:rsid w:val="0081197E"/>
    <w:rsid w:val="00825DF3"/>
    <w:rsid w:val="00831BF6"/>
    <w:rsid w:val="0084610B"/>
    <w:rsid w:val="0086466A"/>
    <w:rsid w:val="008B096F"/>
    <w:rsid w:val="008C1D6E"/>
    <w:rsid w:val="008E0310"/>
    <w:rsid w:val="008E5258"/>
    <w:rsid w:val="00902674"/>
    <w:rsid w:val="00904CC1"/>
    <w:rsid w:val="009116CF"/>
    <w:rsid w:val="009119D3"/>
    <w:rsid w:val="009122A2"/>
    <w:rsid w:val="00915771"/>
    <w:rsid w:val="00954642"/>
    <w:rsid w:val="009C757E"/>
    <w:rsid w:val="00A0328E"/>
    <w:rsid w:val="00A25A57"/>
    <w:rsid w:val="00A26CB2"/>
    <w:rsid w:val="00A42837"/>
    <w:rsid w:val="00A61925"/>
    <w:rsid w:val="00A74197"/>
    <w:rsid w:val="00AA513B"/>
    <w:rsid w:val="00AC35D4"/>
    <w:rsid w:val="00AC6832"/>
    <w:rsid w:val="00AF069E"/>
    <w:rsid w:val="00B51B26"/>
    <w:rsid w:val="00B8299B"/>
    <w:rsid w:val="00B92BD0"/>
    <w:rsid w:val="00BB334C"/>
    <w:rsid w:val="00BC2F5D"/>
    <w:rsid w:val="00BC7E5B"/>
    <w:rsid w:val="00BE099E"/>
    <w:rsid w:val="00C11057"/>
    <w:rsid w:val="00C20E6C"/>
    <w:rsid w:val="00C4182B"/>
    <w:rsid w:val="00C41C2E"/>
    <w:rsid w:val="00C71DBD"/>
    <w:rsid w:val="00C73903"/>
    <w:rsid w:val="00CC1B8E"/>
    <w:rsid w:val="00D27FB8"/>
    <w:rsid w:val="00D41A49"/>
    <w:rsid w:val="00D45D45"/>
    <w:rsid w:val="00D62B58"/>
    <w:rsid w:val="00D7085E"/>
    <w:rsid w:val="00D91039"/>
    <w:rsid w:val="00DA3B6C"/>
    <w:rsid w:val="00DA3F72"/>
    <w:rsid w:val="00DA69DA"/>
    <w:rsid w:val="00DB65F4"/>
    <w:rsid w:val="00DB77A6"/>
    <w:rsid w:val="00E00A27"/>
    <w:rsid w:val="00E17819"/>
    <w:rsid w:val="00E40543"/>
    <w:rsid w:val="00E45353"/>
    <w:rsid w:val="00E57DDB"/>
    <w:rsid w:val="00E82869"/>
    <w:rsid w:val="00F1202C"/>
    <w:rsid w:val="00F20997"/>
    <w:rsid w:val="00F24A96"/>
    <w:rsid w:val="00F311D5"/>
    <w:rsid w:val="00FA3B18"/>
    <w:rsid w:val="00FA6FF7"/>
    <w:rsid w:val="00FB51E4"/>
    <w:rsid w:val="00FE5B11"/>
    <w:rsid w:val="00FE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0806C8"/>
  <w15:docId w15:val="{323BB1A0-4EB0-41EB-963D-C28E60167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7F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57F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57FE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57FE"/>
    <w:rPr>
      <w:rFonts w:ascii="Tahoma" w:eastAsiaTheme="minorEastAsia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D45D45"/>
    <w:pPr>
      <w:spacing w:after="0" w:line="240" w:lineRule="auto"/>
    </w:pPr>
    <w:rPr>
      <w:rFonts w:eastAsiaTheme="minorEastAsia"/>
      <w:lang w:eastAsia="pt-BR"/>
    </w:rPr>
  </w:style>
  <w:style w:type="paragraph" w:customStyle="1" w:styleId="Default">
    <w:name w:val="Default"/>
    <w:rsid w:val="000A2D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5A3DC-DA67-49FF-BC59-D78FFE007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 Fábio Netto da Silva</dc:creator>
  <cp:lastModifiedBy>Gabinete Fábio Netto da Silva</cp:lastModifiedBy>
  <cp:revision>5</cp:revision>
  <cp:lastPrinted>2019-06-18T20:15:00Z</cp:lastPrinted>
  <dcterms:created xsi:type="dcterms:W3CDTF">2019-05-29T17:53:00Z</dcterms:created>
  <dcterms:modified xsi:type="dcterms:W3CDTF">2019-06-18T20:15:00Z</dcterms:modified>
</cp:coreProperties>
</file>