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33EEF" w:rsidRPr="008E65B1" w:rsidRDefault="00133EEF" w:rsidP="00133EEF">
      <w:pPr>
        <w:pStyle w:val="Default"/>
        <w:spacing w:line="360" w:lineRule="auto"/>
        <w:jc w:val="center"/>
        <w:rPr>
          <w:rFonts w:ascii="Tahoma" w:hAnsi="Tahoma" w:cs="Tahoma"/>
          <w:b/>
        </w:rPr>
      </w:pPr>
      <w:r w:rsidRPr="008E65B1">
        <w:rPr>
          <w:rFonts w:ascii="Tahoma" w:hAnsi="Tahoma" w:cs="Tahoma"/>
          <w:b/>
        </w:rPr>
        <w:t>SUBSTITUTIVO AO PROJETO DE LEI N°. 0</w:t>
      </w:r>
      <w:r w:rsidR="009E68C4">
        <w:rPr>
          <w:rFonts w:ascii="Tahoma" w:hAnsi="Tahoma" w:cs="Tahoma"/>
          <w:b/>
        </w:rPr>
        <w:t>22</w:t>
      </w:r>
      <w:r w:rsidRPr="008E65B1">
        <w:rPr>
          <w:rFonts w:ascii="Tahoma" w:hAnsi="Tahoma" w:cs="Tahoma"/>
          <w:b/>
        </w:rPr>
        <w:t>/2018</w:t>
      </w:r>
    </w:p>
    <w:p w:rsidR="00133EEF" w:rsidRPr="008E65B1" w:rsidRDefault="00133EEF" w:rsidP="00133EEF">
      <w:pPr>
        <w:pStyle w:val="Default"/>
        <w:spacing w:line="360" w:lineRule="auto"/>
        <w:jc w:val="both"/>
        <w:rPr>
          <w:rFonts w:ascii="Tahoma" w:hAnsi="Tahoma" w:cs="Tahoma"/>
        </w:rPr>
      </w:pPr>
    </w:p>
    <w:p w:rsidR="009E68C4" w:rsidRDefault="00133EEF" w:rsidP="00133EEF">
      <w:pPr>
        <w:pStyle w:val="Default"/>
        <w:spacing w:line="360" w:lineRule="auto"/>
        <w:ind w:left="2268"/>
        <w:jc w:val="both"/>
        <w:rPr>
          <w:rFonts w:ascii="Tahoma" w:hAnsi="Tahoma" w:cs="Tahoma"/>
          <w:b/>
        </w:rPr>
      </w:pPr>
      <w:r w:rsidRPr="008E65B1">
        <w:rPr>
          <w:rFonts w:ascii="Tahoma" w:hAnsi="Tahoma" w:cs="Tahoma"/>
          <w:b/>
        </w:rPr>
        <w:t>DI</w:t>
      </w:r>
      <w:r w:rsidR="009E68C4">
        <w:rPr>
          <w:rFonts w:ascii="Tahoma" w:hAnsi="Tahoma" w:cs="Tahoma"/>
          <w:b/>
        </w:rPr>
        <w:t>SCIPLINA A UTILIZAÇÃO DE “MILHAGEM” ORIUNDA DE PASSAGENS AÉREAS CUSTEADAS COM RECURSOS PÚBLICOS E DÁ OUTRAS PROVIDÊNCIAS.</w:t>
      </w:r>
    </w:p>
    <w:p w:rsidR="00133EEF" w:rsidRPr="008E65B1" w:rsidRDefault="00133EEF" w:rsidP="00133EEF">
      <w:pPr>
        <w:pStyle w:val="Default"/>
        <w:spacing w:line="360" w:lineRule="auto"/>
        <w:ind w:left="2268"/>
        <w:jc w:val="both"/>
        <w:rPr>
          <w:rFonts w:ascii="Tahoma" w:hAnsi="Tahoma" w:cs="Tahoma"/>
          <w:b/>
        </w:rPr>
      </w:pPr>
    </w:p>
    <w:p w:rsidR="00133EEF" w:rsidRPr="008E65B1" w:rsidRDefault="00133EEF" w:rsidP="00133EEF">
      <w:pPr>
        <w:pStyle w:val="Default"/>
        <w:spacing w:line="360" w:lineRule="auto"/>
        <w:ind w:left="2268"/>
        <w:jc w:val="both"/>
        <w:rPr>
          <w:rFonts w:ascii="Tahoma" w:hAnsi="Tahoma" w:cs="Tahoma"/>
          <w:b/>
        </w:rPr>
      </w:pPr>
      <w:r w:rsidRPr="008E65B1">
        <w:rPr>
          <w:rFonts w:ascii="Tahoma" w:hAnsi="Tahoma" w:cs="Tahoma"/>
          <w:b/>
        </w:rPr>
        <w:t>A CÂMARA MUNICIPAL DE ARACRUZ, ESTADO DO ESPÍRITO SANTO, APROVOU E O PREFEITO SANCIONA A SEGUINTE LEI:</w:t>
      </w:r>
    </w:p>
    <w:p w:rsidR="00133EEF" w:rsidRPr="008E65B1" w:rsidRDefault="00133EEF" w:rsidP="00133EEF">
      <w:pPr>
        <w:pStyle w:val="Default"/>
        <w:spacing w:line="360" w:lineRule="auto"/>
        <w:jc w:val="both"/>
        <w:rPr>
          <w:rFonts w:ascii="Tahoma" w:hAnsi="Tahoma" w:cs="Tahoma"/>
        </w:rPr>
      </w:pPr>
    </w:p>
    <w:p w:rsidR="009E68C4" w:rsidRDefault="00133EEF" w:rsidP="00133EEF">
      <w:pPr>
        <w:pStyle w:val="Default"/>
        <w:spacing w:line="360" w:lineRule="auto"/>
        <w:jc w:val="both"/>
        <w:rPr>
          <w:rFonts w:ascii="Tahoma" w:hAnsi="Tahoma" w:cs="Tahoma"/>
        </w:rPr>
      </w:pPr>
      <w:r w:rsidRPr="008E65B1">
        <w:rPr>
          <w:rFonts w:ascii="Tahoma" w:hAnsi="Tahoma" w:cs="Tahoma"/>
        </w:rPr>
        <w:t xml:space="preserve">Art. 1º. </w:t>
      </w:r>
      <w:r w:rsidR="009E68C4">
        <w:rPr>
          <w:rFonts w:ascii="Tahoma" w:hAnsi="Tahoma" w:cs="Tahoma"/>
        </w:rPr>
        <w:t>Os prêmios ou créditos de milhagens oferecidos pelas companhias de transporte aéreo, quando resultantes de passagens adquiridas com recursos públicos da Administração Pública direta ou indireta de qualquer dos Poderes do Município de Aracruz, serão incorporados ao erário e utilizados a critério do ente, atendendo ao interesse público.</w:t>
      </w:r>
    </w:p>
    <w:p w:rsidR="009E68C4" w:rsidRDefault="009E68C4" w:rsidP="00133EEF">
      <w:pPr>
        <w:pStyle w:val="Default"/>
        <w:spacing w:line="360" w:lineRule="auto"/>
        <w:jc w:val="both"/>
        <w:rPr>
          <w:rFonts w:ascii="Tahoma" w:hAnsi="Tahoma" w:cs="Tahoma"/>
        </w:rPr>
      </w:pPr>
    </w:p>
    <w:p w:rsidR="009E68C4" w:rsidRDefault="00133EEF" w:rsidP="00133EEF">
      <w:pPr>
        <w:pStyle w:val="Default"/>
        <w:spacing w:line="360" w:lineRule="auto"/>
        <w:jc w:val="both"/>
        <w:rPr>
          <w:rFonts w:ascii="Tahoma" w:hAnsi="Tahoma" w:cs="Tahoma"/>
        </w:rPr>
      </w:pPr>
      <w:r w:rsidRPr="008E65B1">
        <w:rPr>
          <w:rFonts w:ascii="Tahoma" w:hAnsi="Tahoma" w:cs="Tahoma"/>
        </w:rPr>
        <w:t xml:space="preserve">Art. 2º. </w:t>
      </w:r>
      <w:r w:rsidR="009E68C4">
        <w:rPr>
          <w:rFonts w:ascii="Tahoma" w:hAnsi="Tahoma" w:cs="Tahoma"/>
        </w:rPr>
        <w:t>Os critérios, as hipóteses, os requisitos e os procedimentos para a utilização dos prêmios ou créditos de milhagens serão definidos em ato dos Poderes Executivo e Legislativo, que regulamentarão no que couber, a presente Lei.</w:t>
      </w:r>
    </w:p>
    <w:p w:rsidR="00133EEF" w:rsidRPr="008E65B1" w:rsidRDefault="00133EEF" w:rsidP="00133EEF">
      <w:pPr>
        <w:pStyle w:val="Default"/>
        <w:spacing w:line="360" w:lineRule="auto"/>
        <w:jc w:val="both"/>
        <w:rPr>
          <w:rFonts w:ascii="Tahoma" w:hAnsi="Tahoma" w:cs="Tahoma"/>
        </w:rPr>
      </w:pPr>
    </w:p>
    <w:p w:rsidR="00133EEF" w:rsidRPr="008E65B1" w:rsidRDefault="00133EEF" w:rsidP="00133EEF">
      <w:pPr>
        <w:pStyle w:val="Default"/>
        <w:spacing w:line="360" w:lineRule="auto"/>
        <w:jc w:val="both"/>
        <w:rPr>
          <w:rFonts w:ascii="Tahoma" w:hAnsi="Tahoma" w:cs="Tahoma"/>
        </w:rPr>
      </w:pPr>
      <w:r w:rsidRPr="008E65B1">
        <w:rPr>
          <w:rFonts w:ascii="Tahoma" w:hAnsi="Tahoma" w:cs="Tahoma"/>
        </w:rPr>
        <w:t xml:space="preserve">Art. 3º. Esta Lei entra em vigor </w:t>
      </w:r>
      <w:r w:rsidR="0010452A" w:rsidRPr="008E65B1">
        <w:rPr>
          <w:rFonts w:ascii="Tahoma" w:hAnsi="Tahoma" w:cs="Tahoma"/>
        </w:rPr>
        <w:t>90 (noventa) dias após sua</w:t>
      </w:r>
      <w:r w:rsidRPr="008E65B1">
        <w:rPr>
          <w:rFonts w:ascii="Tahoma" w:hAnsi="Tahoma" w:cs="Tahoma"/>
        </w:rPr>
        <w:t xml:space="preserve"> data de sua publi</w:t>
      </w:r>
      <w:r w:rsidR="0010452A" w:rsidRPr="008E65B1">
        <w:rPr>
          <w:rFonts w:ascii="Tahoma" w:hAnsi="Tahoma" w:cs="Tahoma"/>
        </w:rPr>
        <w:t>cação.</w:t>
      </w:r>
    </w:p>
    <w:p w:rsidR="00133EEF" w:rsidRPr="008E65B1" w:rsidRDefault="00133EEF" w:rsidP="00133EEF">
      <w:pPr>
        <w:pStyle w:val="Default"/>
        <w:spacing w:line="360" w:lineRule="auto"/>
        <w:jc w:val="both"/>
        <w:rPr>
          <w:rFonts w:ascii="Tahoma" w:hAnsi="Tahoma" w:cs="Tahoma"/>
        </w:rPr>
      </w:pPr>
    </w:p>
    <w:p w:rsidR="0010452A" w:rsidRDefault="0010452A" w:rsidP="0010452A">
      <w:pPr>
        <w:pStyle w:val="Default"/>
        <w:spacing w:line="360" w:lineRule="auto"/>
        <w:jc w:val="center"/>
        <w:rPr>
          <w:rFonts w:ascii="Tahoma" w:hAnsi="Tahoma" w:cs="Tahoma"/>
        </w:rPr>
      </w:pPr>
      <w:r w:rsidRPr="008E65B1">
        <w:rPr>
          <w:rFonts w:ascii="Tahoma" w:hAnsi="Tahoma" w:cs="Tahoma"/>
        </w:rPr>
        <w:t xml:space="preserve">Aracruz/ES, </w:t>
      </w:r>
      <w:r w:rsidR="009E68C4">
        <w:rPr>
          <w:rFonts w:ascii="Tahoma" w:hAnsi="Tahoma" w:cs="Tahoma"/>
        </w:rPr>
        <w:t>10</w:t>
      </w:r>
      <w:r w:rsidRPr="008E65B1">
        <w:rPr>
          <w:rFonts w:ascii="Tahoma" w:hAnsi="Tahoma" w:cs="Tahoma"/>
        </w:rPr>
        <w:t xml:space="preserve"> de j</w:t>
      </w:r>
      <w:r w:rsidR="009E68C4">
        <w:rPr>
          <w:rFonts w:ascii="Tahoma" w:hAnsi="Tahoma" w:cs="Tahoma"/>
        </w:rPr>
        <w:t>unho</w:t>
      </w:r>
      <w:r w:rsidRPr="008E65B1">
        <w:rPr>
          <w:rFonts w:ascii="Tahoma" w:hAnsi="Tahoma" w:cs="Tahoma"/>
        </w:rPr>
        <w:t xml:space="preserve"> de 2019.</w:t>
      </w:r>
    </w:p>
    <w:p w:rsidR="009E68C4" w:rsidRDefault="009E68C4" w:rsidP="0010452A">
      <w:pPr>
        <w:pStyle w:val="Default"/>
        <w:spacing w:line="360" w:lineRule="auto"/>
        <w:jc w:val="center"/>
        <w:rPr>
          <w:rFonts w:ascii="Tahoma" w:hAnsi="Tahoma" w:cs="Tahoma"/>
        </w:rPr>
      </w:pPr>
    </w:p>
    <w:p w:rsidR="009E68C4" w:rsidRPr="009E68C4" w:rsidRDefault="009E68C4" w:rsidP="0010452A">
      <w:pPr>
        <w:pStyle w:val="Default"/>
        <w:spacing w:line="360" w:lineRule="auto"/>
        <w:jc w:val="center"/>
        <w:rPr>
          <w:rFonts w:ascii="Tahoma" w:hAnsi="Tahoma" w:cs="Tahoma"/>
          <w:b/>
        </w:rPr>
      </w:pPr>
      <w:r w:rsidRPr="009E68C4">
        <w:rPr>
          <w:rFonts w:ascii="Tahoma" w:hAnsi="Tahoma" w:cs="Tahoma"/>
          <w:b/>
        </w:rPr>
        <w:t>Fabio Net</w:t>
      </w:r>
      <w:bookmarkStart w:id="0" w:name="_GoBack"/>
      <w:bookmarkEnd w:id="0"/>
      <w:r w:rsidRPr="009E68C4">
        <w:rPr>
          <w:rFonts w:ascii="Tahoma" w:hAnsi="Tahoma" w:cs="Tahoma"/>
          <w:b/>
        </w:rPr>
        <w:t>to da Silva</w:t>
      </w:r>
    </w:p>
    <w:p w:rsidR="009E68C4" w:rsidRPr="009E68C4" w:rsidRDefault="009E68C4" w:rsidP="0010452A">
      <w:pPr>
        <w:pStyle w:val="Default"/>
        <w:spacing w:line="360" w:lineRule="auto"/>
        <w:jc w:val="center"/>
        <w:rPr>
          <w:rFonts w:ascii="Tahoma" w:hAnsi="Tahoma" w:cs="Tahoma"/>
          <w:b/>
        </w:rPr>
      </w:pPr>
      <w:r w:rsidRPr="009E68C4">
        <w:rPr>
          <w:rFonts w:ascii="Tahoma" w:hAnsi="Tahoma" w:cs="Tahoma"/>
          <w:b/>
        </w:rPr>
        <w:t>Vereador</w:t>
      </w:r>
    </w:p>
    <w:p w:rsidR="0010452A" w:rsidRPr="009E68C4" w:rsidRDefault="0010452A" w:rsidP="0010452A">
      <w:pPr>
        <w:pStyle w:val="Default"/>
        <w:spacing w:line="360" w:lineRule="auto"/>
        <w:jc w:val="center"/>
        <w:rPr>
          <w:rFonts w:ascii="Tahoma" w:hAnsi="Tahoma" w:cs="Tahoma"/>
          <w:b/>
        </w:rPr>
      </w:pPr>
    </w:p>
    <w:p w:rsidR="0010452A" w:rsidRPr="008E65B1" w:rsidRDefault="0010452A" w:rsidP="00133EEF">
      <w:pPr>
        <w:pStyle w:val="Default"/>
        <w:spacing w:line="360" w:lineRule="auto"/>
        <w:jc w:val="both"/>
        <w:rPr>
          <w:rFonts w:ascii="Tahoma" w:hAnsi="Tahoma" w:cs="Tahoma"/>
        </w:rPr>
      </w:pPr>
    </w:p>
    <w:tbl>
      <w:tblPr>
        <w:tblStyle w:val="Tabelacomgrad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4748"/>
      </w:tblGrid>
      <w:tr w:rsidR="0010452A" w:rsidRPr="008E65B1" w:rsidTr="008E65B1">
        <w:tc>
          <w:tcPr>
            <w:tcW w:w="4748" w:type="dxa"/>
          </w:tcPr>
          <w:p w:rsidR="009E68C4" w:rsidRPr="008E65B1" w:rsidRDefault="009E68C4" w:rsidP="009E68C4">
            <w:pPr>
              <w:pStyle w:val="Default"/>
              <w:tabs>
                <w:tab w:val="center" w:pos="4252"/>
                <w:tab w:val="left" w:pos="7702"/>
              </w:tabs>
              <w:spacing w:line="360" w:lineRule="auto"/>
              <w:jc w:val="center"/>
              <w:rPr>
                <w:rFonts w:ascii="Tahoma" w:hAnsi="Tahoma" w:cs="Tahoma"/>
              </w:rPr>
            </w:pPr>
            <w:r>
              <w:rPr>
                <w:rFonts w:ascii="Tahoma" w:hAnsi="Tahoma" w:cs="Tahoma"/>
                <w:b/>
              </w:rPr>
              <w:t xml:space="preserve">                                        </w:t>
            </w:r>
          </w:p>
          <w:p w:rsidR="0010452A" w:rsidRPr="008E65B1" w:rsidRDefault="0010452A" w:rsidP="009E68C4">
            <w:pPr>
              <w:pStyle w:val="Default"/>
              <w:tabs>
                <w:tab w:val="center" w:pos="4252"/>
                <w:tab w:val="left" w:pos="7702"/>
              </w:tabs>
              <w:spacing w:line="360" w:lineRule="auto"/>
              <w:jc w:val="center"/>
              <w:rPr>
                <w:rFonts w:ascii="Tahoma" w:hAnsi="Tahoma" w:cs="Tahoma"/>
              </w:rPr>
            </w:pPr>
          </w:p>
        </w:tc>
        <w:tc>
          <w:tcPr>
            <w:tcW w:w="4748" w:type="dxa"/>
          </w:tcPr>
          <w:p w:rsidR="0010452A" w:rsidRPr="008E65B1" w:rsidRDefault="0010452A" w:rsidP="0010452A">
            <w:pPr>
              <w:pStyle w:val="Default"/>
              <w:tabs>
                <w:tab w:val="center" w:pos="4252"/>
                <w:tab w:val="left" w:pos="7702"/>
              </w:tabs>
              <w:spacing w:line="360" w:lineRule="auto"/>
              <w:jc w:val="center"/>
              <w:rPr>
                <w:rFonts w:ascii="Tahoma" w:hAnsi="Tahoma" w:cs="Tahoma"/>
              </w:rPr>
            </w:pPr>
          </w:p>
        </w:tc>
      </w:tr>
    </w:tbl>
    <w:p w:rsidR="0010452A" w:rsidRPr="008E65B1" w:rsidRDefault="0010452A" w:rsidP="00133EEF">
      <w:pPr>
        <w:pStyle w:val="Default"/>
        <w:spacing w:line="360" w:lineRule="auto"/>
        <w:jc w:val="both"/>
        <w:rPr>
          <w:rFonts w:ascii="Tahoma" w:hAnsi="Tahoma" w:cs="Tahoma"/>
        </w:rPr>
      </w:pPr>
    </w:p>
    <w:p w:rsidR="00EC1C7C" w:rsidRPr="008E65B1" w:rsidRDefault="00EC1C7C" w:rsidP="00133EEF">
      <w:pPr>
        <w:spacing w:after="0" w:line="360" w:lineRule="auto"/>
        <w:jc w:val="both"/>
        <w:rPr>
          <w:rFonts w:ascii="Tahoma" w:hAnsi="Tahoma" w:cs="Tahoma"/>
          <w:sz w:val="24"/>
          <w:szCs w:val="24"/>
        </w:rPr>
      </w:pPr>
    </w:p>
    <w:p w:rsidR="008E65B1" w:rsidRPr="008E65B1" w:rsidRDefault="008E65B1" w:rsidP="00133EEF">
      <w:pPr>
        <w:spacing w:after="0" w:line="360" w:lineRule="auto"/>
        <w:jc w:val="both"/>
        <w:rPr>
          <w:rFonts w:ascii="Tahoma" w:hAnsi="Tahoma" w:cs="Tahoma"/>
          <w:sz w:val="24"/>
          <w:szCs w:val="24"/>
        </w:rPr>
      </w:pPr>
    </w:p>
    <w:sectPr w:rsidR="008E65B1" w:rsidRPr="008E65B1" w:rsidSect="00232ACE">
      <w:headerReference w:type="default" r:id="rId8"/>
      <w:footerReference w:type="default" r:id="rId9"/>
      <w:pgSz w:w="11906" w:h="16838"/>
      <w:pgMar w:top="1417" w:right="849" w:bottom="1417" w:left="1701" w:header="567" w:footer="47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5693" w:rsidRDefault="00A25693" w:rsidP="00477493">
      <w:pPr>
        <w:spacing w:after="0" w:line="240" w:lineRule="auto"/>
      </w:pPr>
      <w:r>
        <w:separator/>
      </w:r>
    </w:p>
  </w:endnote>
  <w:endnote w:type="continuationSeparator" w:id="0">
    <w:p w:rsidR="00A25693" w:rsidRDefault="00A25693" w:rsidP="004774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Edwardian Script ITC">
    <w:panose1 w:val="030303020407070D08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5F9" w:rsidRDefault="00F725F9" w:rsidP="00477493">
    <w:pPr>
      <w:pBdr>
        <w:bottom w:val="single" w:sz="12" w:space="1" w:color="auto"/>
      </w:pBdr>
      <w:spacing w:after="0" w:line="240" w:lineRule="auto"/>
      <w:jc w:val="center"/>
      <w:rPr>
        <w:rFonts w:ascii="Verdana" w:hAnsi="Verdana" w:cs="Arial"/>
        <w:sz w:val="16"/>
        <w:szCs w:val="16"/>
      </w:rPr>
    </w:pPr>
    <w:r w:rsidRPr="00F725F9">
      <w:rPr>
        <w:rFonts w:ascii="Verdana" w:hAnsi="Verdana" w:cs="Arial"/>
        <w:sz w:val="16"/>
        <w:szCs w:val="16"/>
      </w:rPr>
      <w:t xml:space="preserve">Página </w:t>
    </w:r>
    <w:r w:rsidRPr="00F725F9">
      <w:rPr>
        <w:rFonts w:ascii="Verdana" w:hAnsi="Verdana" w:cs="Arial"/>
        <w:b/>
        <w:sz w:val="16"/>
        <w:szCs w:val="16"/>
      </w:rPr>
      <w:fldChar w:fldCharType="begin"/>
    </w:r>
    <w:r w:rsidRPr="00F725F9">
      <w:rPr>
        <w:rFonts w:ascii="Verdana" w:hAnsi="Verdana" w:cs="Arial"/>
        <w:b/>
        <w:sz w:val="16"/>
        <w:szCs w:val="16"/>
      </w:rPr>
      <w:instrText>PAGE  \* Arabic  \* MERGEFORMAT</w:instrText>
    </w:r>
    <w:r w:rsidRPr="00F725F9">
      <w:rPr>
        <w:rFonts w:ascii="Verdana" w:hAnsi="Verdana" w:cs="Arial"/>
        <w:b/>
        <w:sz w:val="16"/>
        <w:szCs w:val="16"/>
      </w:rPr>
      <w:fldChar w:fldCharType="separate"/>
    </w:r>
    <w:r w:rsidR="00CB26C0">
      <w:rPr>
        <w:rFonts w:ascii="Verdana" w:hAnsi="Verdana" w:cs="Arial"/>
        <w:b/>
        <w:noProof/>
        <w:sz w:val="16"/>
        <w:szCs w:val="16"/>
      </w:rPr>
      <w:t>1</w:t>
    </w:r>
    <w:r w:rsidRPr="00F725F9">
      <w:rPr>
        <w:rFonts w:ascii="Verdana" w:hAnsi="Verdana" w:cs="Arial"/>
        <w:b/>
        <w:sz w:val="16"/>
        <w:szCs w:val="16"/>
      </w:rPr>
      <w:fldChar w:fldCharType="end"/>
    </w:r>
    <w:r w:rsidRPr="00F725F9">
      <w:rPr>
        <w:rFonts w:ascii="Verdana" w:hAnsi="Verdana" w:cs="Arial"/>
        <w:sz w:val="16"/>
        <w:szCs w:val="16"/>
      </w:rPr>
      <w:t xml:space="preserve"> de </w:t>
    </w:r>
    <w:r w:rsidRPr="00F725F9">
      <w:rPr>
        <w:rFonts w:ascii="Verdana" w:hAnsi="Verdana" w:cs="Arial"/>
        <w:b/>
        <w:sz w:val="16"/>
        <w:szCs w:val="16"/>
      </w:rPr>
      <w:fldChar w:fldCharType="begin"/>
    </w:r>
    <w:r w:rsidRPr="00F725F9">
      <w:rPr>
        <w:rFonts w:ascii="Verdana" w:hAnsi="Verdana" w:cs="Arial"/>
        <w:b/>
        <w:sz w:val="16"/>
        <w:szCs w:val="16"/>
      </w:rPr>
      <w:instrText>NUMPAGES  \* Arabic  \* MERGEFORMAT</w:instrText>
    </w:r>
    <w:r w:rsidRPr="00F725F9">
      <w:rPr>
        <w:rFonts w:ascii="Verdana" w:hAnsi="Verdana" w:cs="Arial"/>
        <w:b/>
        <w:sz w:val="16"/>
        <w:szCs w:val="16"/>
      </w:rPr>
      <w:fldChar w:fldCharType="separate"/>
    </w:r>
    <w:r w:rsidR="00CB26C0">
      <w:rPr>
        <w:rFonts w:ascii="Verdana" w:hAnsi="Verdana" w:cs="Arial"/>
        <w:b/>
        <w:noProof/>
        <w:sz w:val="16"/>
        <w:szCs w:val="16"/>
      </w:rPr>
      <w:t>2</w:t>
    </w:r>
    <w:r w:rsidRPr="00F725F9">
      <w:rPr>
        <w:rFonts w:ascii="Verdana" w:hAnsi="Verdana" w:cs="Arial"/>
        <w:b/>
        <w:sz w:val="16"/>
        <w:szCs w:val="16"/>
      </w:rPr>
      <w:fldChar w:fldCharType="end"/>
    </w:r>
  </w:p>
  <w:p w:rsidR="00F725F9" w:rsidRPr="0041508C" w:rsidRDefault="00F725F9" w:rsidP="00477493">
    <w:pPr>
      <w:spacing w:after="0" w:line="240" w:lineRule="auto"/>
      <w:jc w:val="center"/>
      <w:rPr>
        <w:rFonts w:ascii="Verdana" w:hAnsi="Verdana" w:cs="Arial"/>
        <w:sz w:val="16"/>
        <w:szCs w:val="16"/>
      </w:rPr>
    </w:pPr>
    <w:r w:rsidRPr="0041508C">
      <w:rPr>
        <w:rFonts w:ascii="Verdana" w:hAnsi="Verdana" w:cs="Arial"/>
        <w:sz w:val="16"/>
        <w:szCs w:val="16"/>
      </w:rPr>
      <w:t>Rua Professor Lobo, 550 – Centro – Aracruz – E. Santo – CEP 29.190-910 – Tel: (27) 3256-9491</w:t>
    </w:r>
  </w:p>
  <w:p w:rsidR="00F725F9" w:rsidRDefault="00F725F9" w:rsidP="00477493">
    <w:pPr>
      <w:spacing w:after="0" w:line="240" w:lineRule="auto"/>
      <w:jc w:val="center"/>
    </w:pPr>
    <w:r w:rsidRPr="0041508C">
      <w:rPr>
        <w:rFonts w:ascii="Verdana" w:hAnsi="Verdana" w:cs="Arial"/>
        <w:sz w:val="16"/>
        <w:szCs w:val="16"/>
      </w:rPr>
      <w:t>Telefax: (27) 3256-9492 –</w:t>
    </w:r>
    <w:r>
      <w:rPr>
        <w:rFonts w:ascii="Verdana" w:hAnsi="Verdana" w:cs="Arial"/>
        <w:sz w:val="16"/>
        <w:szCs w:val="16"/>
      </w:rPr>
      <w:t xml:space="preserve"> www.cma.es.gov.br</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5693" w:rsidRDefault="00A25693" w:rsidP="00477493">
      <w:pPr>
        <w:spacing w:after="0" w:line="240" w:lineRule="auto"/>
      </w:pPr>
      <w:r>
        <w:separator/>
      </w:r>
    </w:p>
  </w:footnote>
  <w:footnote w:type="continuationSeparator" w:id="0">
    <w:p w:rsidR="00A25693" w:rsidRDefault="00A25693" w:rsidP="0047749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25F9" w:rsidRPr="003D61EA" w:rsidRDefault="00F725F9" w:rsidP="00477493">
    <w:pPr>
      <w:spacing w:after="0"/>
      <w:jc w:val="center"/>
      <w:rPr>
        <w:rFonts w:ascii="Edwardian Script ITC" w:hAnsi="Edwardian Script ITC"/>
        <w:sz w:val="66"/>
        <w:szCs w:val="66"/>
        <w:u w:val="single"/>
      </w:rPr>
    </w:pPr>
    <w:r>
      <w:rPr>
        <w:rFonts w:ascii="Edwardian Script ITC" w:hAnsi="Edwardian Script ITC"/>
        <w:noProof/>
        <w:sz w:val="66"/>
        <w:szCs w:val="66"/>
        <w:u w:val="single"/>
        <w:lang w:eastAsia="pt-BR"/>
      </w:rPr>
      <w:drawing>
        <wp:anchor distT="0" distB="0" distL="114300" distR="114300" simplePos="0" relativeHeight="251659264" behindDoc="0" locked="0" layoutInCell="1" allowOverlap="1" wp14:anchorId="63C64F1D" wp14:editId="49D5F748">
          <wp:simplePos x="0" y="0"/>
          <wp:positionH relativeFrom="column">
            <wp:posOffset>-66675</wp:posOffset>
          </wp:positionH>
          <wp:positionV relativeFrom="paragraph">
            <wp:posOffset>-62865</wp:posOffset>
          </wp:positionV>
          <wp:extent cx="1047750" cy="925830"/>
          <wp:effectExtent l="19050" t="19050" r="19050" b="26670"/>
          <wp:wrapSquare wrapText="bothSides"/>
          <wp:docPr id="3"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lum bright="6000" contrast="24000"/>
                    <a:grayscl/>
                  </a:blip>
                  <a:srcRect/>
                  <a:stretch>
                    <a:fillRect/>
                  </a:stretch>
                </pic:blipFill>
                <pic:spPr bwMode="auto">
                  <a:xfrm>
                    <a:off x="0" y="0"/>
                    <a:ext cx="1047750" cy="925830"/>
                  </a:xfrm>
                  <a:prstGeom prst="rect">
                    <a:avLst/>
                  </a:prstGeom>
                  <a:solidFill>
                    <a:srgbClr val="FFFFFF"/>
                  </a:solidFill>
                  <a:ln w="9525">
                    <a:solidFill>
                      <a:srgbClr val="FFFFFF"/>
                    </a:solidFill>
                    <a:miter lim="800000"/>
                    <a:headEnd/>
                    <a:tailEnd/>
                  </a:ln>
                </pic:spPr>
              </pic:pic>
            </a:graphicData>
          </a:graphic>
        </wp:anchor>
      </w:drawing>
    </w:r>
    <w:r>
      <w:rPr>
        <w:rFonts w:ascii="Edwardian Script ITC" w:hAnsi="Edwardian Script ITC"/>
        <w:sz w:val="66"/>
        <w:szCs w:val="66"/>
        <w:u w:val="single"/>
      </w:rPr>
      <w:t xml:space="preserve">      </w:t>
    </w:r>
    <w:r w:rsidRPr="003D61EA">
      <w:rPr>
        <w:rFonts w:ascii="Edwardian Script ITC" w:hAnsi="Edwardian Script ITC"/>
        <w:sz w:val="66"/>
        <w:szCs w:val="66"/>
      </w:rPr>
      <w:t xml:space="preserve">      </w:t>
    </w:r>
    <w:r w:rsidRPr="003D61EA">
      <w:rPr>
        <w:rFonts w:ascii="Edwardian Script ITC" w:hAnsi="Edwardian Script ITC"/>
        <w:sz w:val="66"/>
        <w:szCs w:val="66"/>
        <w:u w:val="single"/>
      </w:rPr>
      <w:t>C</w:t>
    </w:r>
    <w:r w:rsidRPr="003D61EA">
      <w:rPr>
        <w:rFonts w:ascii="Edwardian Script ITC" w:hAnsi="Edwardian Script ITC"/>
        <w:sz w:val="72"/>
        <w:szCs w:val="72"/>
        <w:u w:val="single"/>
      </w:rPr>
      <w:t>âmara Municipal de Aracruz</w:t>
    </w:r>
  </w:p>
  <w:p w:rsidR="00F725F9" w:rsidRDefault="00F725F9" w:rsidP="00477493">
    <w:pPr>
      <w:pStyle w:val="Cabealho"/>
      <w:jc w:val="center"/>
      <w:rPr>
        <w:b/>
        <w:sz w:val="28"/>
        <w:szCs w:val="28"/>
      </w:rPr>
    </w:pPr>
    <w:r>
      <w:rPr>
        <w:b/>
        <w:sz w:val="28"/>
        <w:szCs w:val="28"/>
      </w:rPr>
      <w:t xml:space="preserve">               </w:t>
    </w:r>
    <w:r w:rsidRPr="00206B48">
      <w:rPr>
        <w:b/>
        <w:sz w:val="28"/>
        <w:szCs w:val="28"/>
      </w:rPr>
      <w:t>ESTADO DO ESPÍRITO SANTO</w:t>
    </w:r>
  </w:p>
  <w:p w:rsidR="00F725F9" w:rsidRDefault="00F725F9">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B8A25F7"/>
    <w:multiLevelType w:val="hybridMultilevel"/>
    <w:tmpl w:val="9C3ADAA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365C179B"/>
    <w:multiLevelType w:val="hybridMultilevel"/>
    <w:tmpl w:val="F988898A"/>
    <w:lvl w:ilvl="0" w:tplc="889644C0">
      <w:start w:val="1"/>
      <w:numFmt w:val="upp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nsid w:val="3C5D7502"/>
    <w:multiLevelType w:val="hybridMultilevel"/>
    <w:tmpl w:val="1124DC24"/>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405F4FF6"/>
    <w:multiLevelType w:val="hybridMultilevel"/>
    <w:tmpl w:val="C2CE157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46D34ABF"/>
    <w:multiLevelType w:val="hybridMultilevel"/>
    <w:tmpl w:val="2FC2701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nsid w:val="4A3C15CC"/>
    <w:multiLevelType w:val="hybridMultilevel"/>
    <w:tmpl w:val="C240861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59101484"/>
    <w:multiLevelType w:val="hybridMultilevel"/>
    <w:tmpl w:val="A948A0D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62034E61"/>
    <w:multiLevelType w:val="hybridMultilevel"/>
    <w:tmpl w:val="38463A9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65302DA9"/>
    <w:multiLevelType w:val="hybridMultilevel"/>
    <w:tmpl w:val="A1EEBBF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6E86535B"/>
    <w:multiLevelType w:val="hybridMultilevel"/>
    <w:tmpl w:val="368269B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6FAA09C6"/>
    <w:multiLevelType w:val="hybridMultilevel"/>
    <w:tmpl w:val="5D7CF08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79987E64"/>
    <w:multiLevelType w:val="hybridMultilevel"/>
    <w:tmpl w:val="8F2CEF08"/>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4"/>
  </w:num>
  <w:num w:numId="2">
    <w:abstractNumId w:val="10"/>
  </w:num>
  <w:num w:numId="3">
    <w:abstractNumId w:val="1"/>
  </w:num>
  <w:num w:numId="4">
    <w:abstractNumId w:val="0"/>
  </w:num>
  <w:num w:numId="5">
    <w:abstractNumId w:val="8"/>
  </w:num>
  <w:num w:numId="6">
    <w:abstractNumId w:val="11"/>
  </w:num>
  <w:num w:numId="7">
    <w:abstractNumId w:val="9"/>
  </w:num>
  <w:num w:numId="8">
    <w:abstractNumId w:val="2"/>
  </w:num>
  <w:num w:numId="9">
    <w:abstractNumId w:val="6"/>
  </w:num>
  <w:num w:numId="10">
    <w:abstractNumId w:val="5"/>
  </w:num>
  <w:num w:numId="11">
    <w:abstractNumId w:val="7"/>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0C71"/>
    <w:rsid w:val="00027C61"/>
    <w:rsid w:val="000B67C4"/>
    <w:rsid w:val="000B76E3"/>
    <w:rsid w:val="0010452A"/>
    <w:rsid w:val="00133EEF"/>
    <w:rsid w:val="00170F2B"/>
    <w:rsid w:val="00232ACE"/>
    <w:rsid w:val="002B7AA1"/>
    <w:rsid w:val="002C2B4C"/>
    <w:rsid w:val="002C3289"/>
    <w:rsid w:val="002F37F4"/>
    <w:rsid w:val="003F1011"/>
    <w:rsid w:val="00461EC5"/>
    <w:rsid w:val="00477493"/>
    <w:rsid w:val="00487E47"/>
    <w:rsid w:val="004A77C6"/>
    <w:rsid w:val="004E1F58"/>
    <w:rsid w:val="00511E03"/>
    <w:rsid w:val="00580B19"/>
    <w:rsid w:val="00622D5B"/>
    <w:rsid w:val="00690692"/>
    <w:rsid w:val="0069566B"/>
    <w:rsid w:val="007E315A"/>
    <w:rsid w:val="008C5C32"/>
    <w:rsid w:val="008C77F7"/>
    <w:rsid w:val="008E65B1"/>
    <w:rsid w:val="00933544"/>
    <w:rsid w:val="009452FF"/>
    <w:rsid w:val="009A55B1"/>
    <w:rsid w:val="009B2BA9"/>
    <w:rsid w:val="009B6E89"/>
    <w:rsid w:val="009E68C4"/>
    <w:rsid w:val="00A232B9"/>
    <w:rsid w:val="00A25693"/>
    <w:rsid w:val="00A618F6"/>
    <w:rsid w:val="00AF212E"/>
    <w:rsid w:val="00B30C71"/>
    <w:rsid w:val="00B938E0"/>
    <w:rsid w:val="00BA2BEB"/>
    <w:rsid w:val="00BA6246"/>
    <w:rsid w:val="00BC3CA4"/>
    <w:rsid w:val="00C34166"/>
    <w:rsid w:val="00CB26C0"/>
    <w:rsid w:val="00E84E99"/>
    <w:rsid w:val="00EC1C7C"/>
    <w:rsid w:val="00F4003D"/>
    <w:rsid w:val="00F52352"/>
    <w:rsid w:val="00F725F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9A55B1"/>
    <w:pPr>
      <w:ind w:left="720"/>
      <w:contextualSpacing/>
    </w:pPr>
  </w:style>
  <w:style w:type="paragraph" w:styleId="Cabealho">
    <w:name w:val="header"/>
    <w:basedOn w:val="Normal"/>
    <w:link w:val="CabealhoChar"/>
    <w:uiPriority w:val="99"/>
    <w:unhideWhenUsed/>
    <w:rsid w:val="0047749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77493"/>
  </w:style>
  <w:style w:type="paragraph" w:styleId="Rodap">
    <w:name w:val="footer"/>
    <w:basedOn w:val="Normal"/>
    <w:link w:val="RodapChar"/>
    <w:uiPriority w:val="99"/>
    <w:unhideWhenUsed/>
    <w:rsid w:val="00477493"/>
    <w:pPr>
      <w:tabs>
        <w:tab w:val="center" w:pos="4252"/>
        <w:tab w:val="right" w:pos="8504"/>
      </w:tabs>
      <w:spacing w:after="0" w:line="240" w:lineRule="auto"/>
    </w:pPr>
  </w:style>
  <w:style w:type="character" w:customStyle="1" w:styleId="RodapChar">
    <w:name w:val="Rodapé Char"/>
    <w:basedOn w:val="Fontepargpadro"/>
    <w:link w:val="Rodap"/>
    <w:uiPriority w:val="99"/>
    <w:rsid w:val="00477493"/>
  </w:style>
  <w:style w:type="paragraph" w:customStyle="1" w:styleId="Default">
    <w:name w:val="Default"/>
    <w:rsid w:val="00477493"/>
    <w:pPr>
      <w:autoSpaceDE w:val="0"/>
      <w:autoSpaceDN w:val="0"/>
      <w:adjustRightInd w:val="0"/>
      <w:spacing w:after="0" w:line="240" w:lineRule="auto"/>
    </w:pPr>
    <w:rPr>
      <w:rFonts w:ascii="Verdana" w:hAnsi="Verdana" w:cs="Verdana"/>
      <w:color w:val="000000"/>
      <w:sz w:val="24"/>
      <w:szCs w:val="24"/>
    </w:rPr>
  </w:style>
  <w:style w:type="character" w:styleId="Hyperlink">
    <w:name w:val="Hyperlink"/>
    <w:rsid w:val="00F725F9"/>
    <w:rPr>
      <w:color w:val="0000FF"/>
      <w:u w:val="single"/>
    </w:rPr>
  </w:style>
  <w:style w:type="paragraph" w:styleId="Textodebalo">
    <w:name w:val="Balloon Text"/>
    <w:basedOn w:val="Normal"/>
    <w:link w:val="TextodebaloChar"/>
    <w:uiPriority w:val="99"/>
    <w:semiHidden/>
    <w:unhideWhenUsed/>
    <w:rsid w:val="00AF212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F212E"/>
    <w:rPr>
      <w:rFonts w:ascii="Tahoma" w:hAnsi="Tahoma" w:cs="Tahoma"/>
      <w:sz w:val="16"/>
      <w:szCs w:val="16"/>
    </w:rPr>
  </w:style>
  <w:style w:type="table" w:styleId="Tabelacomgrade">
    <w:name w:val="Table Grid"/>
    <w:basedOn w:val="Tabelanormal"/>
    <w:uiPriority w:val="59"/>
    <w:rsid w:val="001045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uiPriority w:val="34"/>
    <w:qFormat/>
    <w:rsid w:val="009A55B1"/>
    <w:pPr>
      <w:ind w:left="720"/>
      <w:contextualSpacing/>
    </w:pPr>
  </w:style>
  <w:style w:type="paragraph" w:styleId="Cabealho">
    <w:name w:val="header"/>
    <w:basedOn w:val="Normal"/>
    <w:link w:val="CabealhoChar"/>
    <w:uiPriority w:val="99"/>
    <w:unhideWhenUsed/>
    <w:rsid w:val="00477493"/>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477493"/>
  </w:style>
  <w:style w:type="paragraph" w:styleId="Rodap">
    <w:name w:val="footer"/>
    <w:basedOn w:val="Normal"/>
    <w:link w:val="RodapChar"/>
    <w:uiPriority w:val="99"/>
    <w:unhideWhenUsed/>
    <w:rsid w:val="00477493"/>
    <w:pPr>
      <w:tabs>
        <w:tab w:val="center" w:pos="4252"/>
        <w:tab w:val="right" w:pos="8504"/>
      </w:tabs>
      <w:spacing w:after="0" w:line="240" w:lineRule="auto"/>
    </w:pPr>
  </w:style>
  <w:style w:type="character" w:customStyle="1" w:styleId="RodapChar">
    <w:name w:val="Rodapé Char"/>
    <w:basedOn w:val="Fontepargpadro"/>
    <w:link w:val="Rodap"/>
    <w:uiPriority w:val="99"/>
    <w:rsid w:val="00477493"/>
  </w:style>
  <w:style w:type="paragraph" w:customStyle="1" w:styleId="Default">
    <w:name w:val="Default"/>
    <w:rsid w:val="00477493"/>
    <w:pPr>
      <w:autoSpaceDE w:val="0"/>
      <w:autoSpaceDN w:val="0"/>
      <w:adjustRightInd w:val="0"/>
      <w:spacing w:after="0" w:line="240" w:lineRule="auto"/>
    </w:pPr>
    <w:rPr>
      <w:rFonts w:ascii="Verdana" w:hAnsi="Verdana" w:cs="Verdana"/>
      <w:color w:val="000000"/>
      <w:sz w:val="24"/>
      <w:szCs w:val="24"/>
    </w:rPr>
  </w:style>
  <w:style w:type="character" w:styleId="Hyperlink">
    <w:name w:val="Hyperlink"/>
    <w:rsid w:val="00F725F9"/>
    <w:rPr>
      <w:color w:val="0000FF"/>
      <w:u w:val="single"/>
    </w:rPr>
  </w:style>
  <w:style w:type="paragraph" w:styleId="Textodebalo">
    <w:name w:val="Balloon Text"/>
    <w:basedOn w:val="Normal"/>
    <w:link w:val="TextodebaloChar"/>
    <w:uiPriority w:val="99"/>
    <w:semiHidden/>
    <w:unhideWhenUsed/>
    <w:rsid w:val="00AF212E"/>
    <w:pPr>
      <w:spacing w:after="0" w:line="240" w:lineRule="auto"/>
    </w:pPr>
    <w:rPr>
      <w:rFonts w:ascii="Tahoma" w:hAnsi="Tahoma" w:cs="Tahoma"/>
      <w:sz w:val="16"/>
      <w:szCs w:val="16"/>
    </w:rPr>
  </w:style>
  <w:style w:type="character" w:customStyle="1" w:styleId="TextodebaloChar">
    <w:name w:val="Texto de balão Char"/>
    <w:basedOn w:val="Fontepargpadro"/>
    <w:link w:val="Textodebalo"/>
    <w:uiPriority w:val="99"/>
    <w:semiHidden/>
    <w:rsid w:val="00AF212E"/>
    <w:rPr>
      <w:rFonts w:ascii="Tahoma" w:hAnsi="Tahoma" w:cs="Tahoma"/>
      <w:sz w:val="16"/>
      <w:szCs w:val="16"/>
    </w:rPr>
  </w:style>
  <w:style w:type="table" w:styleId="Tabelacomgrade">
    <w:name w:val="Table Grid"/>
    <w:basedOn w:val="Tabelanormal"/>
    <w:uiPriority w:val="59"/>
    <w:rsid w:val="0010452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45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164</Words>
  <Characters>891</Characters>
  <Application>Microsoft Office Word</Application>
  <DocSecurity>0</DocSecurity>
  <Lines>7</Lines>
  <Paragraphs>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Gabinete Mônica de Souza P. Cordeiro</dc:creator>
  <cp:lastModifiedBy>user</cp:lastModifiedBy>
  <cp:revision>2</cp:revision>
  <cp:lastPrinted>2019-06-10T17:10:00Z</cp:lastPrinted>
  <dcterms:created xsi:type="dcterms:W3CDTF">2019-06-10T17:11:00Z</dcterms:created>
  <dcterms:modified xsi:type="dcterms:W3CDTF">2019-06-10T17:11:00Z</dcterms:modified>
</cp:coreProperties>
</file>