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F5C" w:rsidRDefault="00976F5C" w:rsidP="00ED2246">
      <w:pPr>
        <w:rPr>
          <w:b/>
        </w:rPr>
      </w:pPr>
    </w:p>
    <w:p w:rsidR="00976F5C" w:rsidRPr="00A9360B" w:rsidRDefault="00976F5C" w:rsidP="00976F5C">
      <w:pPr>
        <w:ind w:left="567"/>
        <w:jc w:val="center"/>
        <w:rPr>
          <w:rFonts w:ascii="Century Gothic" w:hAnsi="Century Gothic" w:cs="Arial"/>
          <w:b/>
          <w:sz w:val="28"/>
          <w:szCs w:val="28"/>
          <w:u w:val="single"/>
        </w:rPr>
      </w:pPr>
      <w:r w:rsidRPr="00A9360B">
        <w:rPr>
          <w:rFonts w:ascii="Century Gothic" w:hAnsi="Century Gothic" w:cs="Arial"/>
          <w:b/>
          <w:sz w:val="28"/>
          <w:szCs w:val="28"/>
          <w:u w:val="single"/>
        </w:rPr>
        <w:t xml:space="preserve"> COMISSÃO DE</w:t>
      </w:r>
      <w:r w:rsidR="005E517E" w:rsidRPr="00A9360B">
        <w:rPr>
          <w:rFonts w:ascii="Century Gothic" w:hAnsi="Century Gothic" w:cs="Arial"/>
          <w:b/>
          <w:sz w:val="28"/>
          <w:szCs w:val="28"/>
          <w:u w:val="single"/>
        </w:rPr>
        <w:t xml:space="preserve"> CONSTITUIÇÃO, LEGISLAÇÃO, JUSTIÇA E REDAÇÃO.</w:t>
      </w:r>
    </w:p>
    <w:p w:rsidR="00976F5C" w:rsidRPr="00A9360B" w:rsidRDefault="00976F5C" w:rsidP="00844B47">
      <w:pPr>
        <w:ind w:left="567"/>
        <w:rPr>
          <w:rFonts w:ascii="Century Gothic" w:hAnsi="Century Gothic"/>
          <w:b/>
        </w:rPr>
      </w:pPr>
    </w:p>
    <w:p w:rsidR="00AD2DA8" w:rsidRDefault="00CE7564" w:rsidP="00ED2246">
      <w:pPr>
        <w:ind w:left="567"/>
        <w:jc w:val="center"/>
        <w:rPr>
          <w:rFonts w:ascii="Century Gothic" w:hAnsi="Century Gothic"/>
          <w:b/>
          <w:sz w:val="28"/>
          <w:szCs w:val="28"/>
        </w:rPr>
      </w:pPr>
      <w:r w:rsidRPr="00A9360B">
        <w:rPr>
          <w:rFonts w:ascii="Century Gothic" w:hAnsi="Century Gothic"/>
          <w:b/>
          <w:sz w:val="28"/>
          <w:szCs w:val="28"/>
        </w:rPr>
        <w:t>PARECER</w:t>
      </w:r>
    </w:p>
    <w:p w:rsidR="00ED2246" w:rsidRPr="00ED2246" w:rsidRDefault="00ED2246" w:rsidP="00ED2246">
      <w:pPr>
        <w:ind w:left="567"/>
        <w:jc w:val="center"/>
        <w:rPr>
          <w:rFonts w:ascii="Century Gothic" w:hAnsi="Century Gothic"/>
          <w:b/>
          <w:sz w:val="28"/>
          <w:szCs w:val="28"/>
        </w:rPr>
      </w:pPr>
    </w:p>
    <w:p w:rsidR="00664F78" w:rsidRDefault="00936BC5" w:rsidP="00664F78">
      <w:pPr>
        <w:ind w:left="567"/>
        <w:jc w:val="both"/>
        <w:rPr>
          <w:rFonts w:ascii="Century Gothic" w:hAnsi="Century Gothic"/>
          <w:sz w:val="24"/>
          <w:szCs w:val="24"/>
        </w:rPr>
      </w:pPr>
      <w:r w:rsidRPr="00A9360B">
        <w:rPr>
          <w:rFonts w:ascii="Century Gothic" w:hAnsi="Century Gothic" w:cs="Arial"/>
          <w:b/>
          <w:sz w:val="24"/>
          <w:szCs w:val="24"/>
        </w:rPr>
        <w:t xml:space="preserve">PROPOSIÇÃO: </w:t>
      </w:r>
      <w:r w:rsidR="00664F78" w:rsidRPr="00664F78">
        <w:rPr>
          <w:rFonts w:ascii="Century Gothic" w:hAnsi="Century Gothic"/>
          <w:sz w:val="24"/>
          <w:szCs w:val="24"/>
        </w:rPr>
        <w:t xml:space="preserve">DISPÕE SOBRE DENOMINAÇÃO DE TRAVESSA NO BAIRRO LIMÃO, SEDE DO MUNICÍPIO DE ARACRUZ/ES. </w:t>
      </w:r>
    </w:p>
    <w:p w:rsidR="00664F78" w:rsidRDefault="00664F78" w:rsidP="00664F78">
      <w:pPr>
        <w:ind w:left="567"/>
        <w:jc w:val="both"/>
        <w:rPr>
          <w:rFonts w:ascii="Century Gothic" w:hAnsi="Century Gothic"/>
          <w:sz w:val="24"/>
          <w:szCs w:val="24"/>
        </w:rPr>
      </w:pPr>
    </w:p>
    <w:p w:rsidR="00936BC5" w:rsidRPr="00664F78" w:rsidRDefault="00664F78" w:rsidP="00664F78">
      <w:pPr>
        <w:jc w:val="both"/>
        <w:rPr>
          <w:rFonts w:ascii="Century Gothic" w:hAnsi="Century Gothic" w:cs="Arial"/>
          <w:b/>
          <w:sz w:val="24"/>
          <w:szCs w:val="24"/>
        </w:rPr>
      </w:pPr>
      <w:r>
        <w:rPr>
          <w:rFonts w:ascii="Century Gothic" w:hAnsi="Century Gothic" w:cs="Arial"/>
          <w:b/>
          <w:sz w:val="24"/>
          <w:szCs w:val="24"/>
        </w:rPr>
        <w:t xml:space="preserve">        </w:t>
      </w:r>
      <w:r w:rsidR="00936BC5" w:rsidRPr="00664F78">
        <w:rPr>
          <w:rFonts w:ascii="Century Gothic" w:hAnsi="Century Gothic" w:cs="Arial"/>
          <w:b/>
          <w:sz w:val="24"/>
          <w:szCs w:val="24"/>
        </w:rPr>
        <w:t xml:space="preserve">AUTOR: </w:t>
      </w:r>
      <w:r w:rsidR="00A9360B" w:rsidRPr="00664F78">
        <w:rPr>
          <w:rFonts w:ascii="Century Gothic" w:hAnsi="Century Gothic" w:cs="Arial"/>
          <w:sz w:val="24"/>
          <w:szCs w:val="24"/>
        </w:rPr>
        <w:t>Fabio Netto da Silva</w:t>
      </w:r>
    </w:p>
    <w:p w:rsidR="00936BC5" w:rsidRPr="00A9360B" w:rsidRDefault="00936BC5" w:rsidP="00936BC5">
      <w:pPr>
        <w:ind w:left="567"/>
        <w:rPr>
          <w:rFonts w:ascii="Century Gothic" w:hAnsi="Century Gothic" w:cs="Arial"/>
          <w:b/>
          <w:sz w:val="24"/>
          <w:szCs w:val="24"/>
        </w:rPr>
      </w:pPr>
      <w:r w:rsidRPr="00A9360B">
        <w:rPr>
          <w:rFonts w:ascii="Century Gothic" w:hAnsi="Century Gothic" w:cs="Arial"/>
          <w:b/>
          <w:sz w:val="24"/>
          <w:szCs w:val="24"/>
        </w:rPr>
        <w:t>RELATOR</w:t>
      </w:r>
      <w:r w:rsidRPr="00A9360B">
        <w:rPr>
          <w:rFonts w:ascii="Century Gothic" w:hAnsi="Century Gothic" w:cs="Arial"/>
          <w:sz w:val="28"/>
          <w:szCs w:val="28"/>
        </w:rPr>
        <w:t xml:space="preserve">: </w:t>
      </w:r>
      <w:r w:rsidRPr="00664F78">
        <w:rPr>
          <w:rFonts w:ascii="Century Gothic" w:hAnsi="Century Gothic" w:cs="Arial"/>
          <w:sz w:val="24"/>
          <w:szCs w:val="24"/>
        </w:rPr>
        <w:t>José Gomes dos Santos</w:t>
      </w:r>
    </w:p>
    <w:p w:rsidR="00936BC5" w:rsidRPr="00A9360B" w:rsidRDefault="00936BC5" w:rsidP="00936BC5">
      <w:pPr>
        <w:ind w:left="567"/>
        <w:rPr>
          <w:rFonts w:ascii="Century Gothic" w:hAnsi="Century Gothic"/>
          <w:b/>
          <w:sz w:val="24"/>
          <w:szCs w:val="24"/>
        </w:rPr>
      </w:pPr>
    </w:p>
    <w:p w:rsidR="00936BC5" w:rsidRPr="00A9360B" w:rsidRDefault="00936BC5" w:rsidP="00936BC5">
      <w:pPr>
        <w:ind w:left="567"/>
        <w:rPr>
          <w:rFonts w:ascii="Century Gothic" w:hAnsi="Century Gothic" w:cs="Arial"/>
          <w:b/>
          <w:sz w:val="28"/>
          <w:szCs w:val="28"/>
        </w:rPr>
      </w:pPr>
      <w:r w:rsidRPr="00A9360B">
        <w:rPr>
          <w:rFonts w:ascii="Century Gothic" w:hAnsi="Century Gothic" w:cs="Arial"/>
          <w:b/>
          <w:sz w:val="28"/>
          <w:szCs w:val="28"/>
        </w:rPr>
        <w:t>PELA CONSTITUCIONALIDADE</w:t>
      </w:r>
    </w:p>
    <w:p w:rsidR="00936BC5" w:rsidRPr="00A9360B" w:rsidRDefault="00936BC5" w:rsidP="00ED2246">
      <w:pPr>
        <w:rPr>
          <w:rFonts w:ascii="Century Gothic" w:hAnsi="Century Gothic"/>
          <w:b/>
          <w:sz w:val="24"/>
          <w:szCs w:val="24"/>
        </w:rPr>
      </w:pPr>
    </w:p>
    <w:p w:rsidR="00936BC5" w:rsidRPr="00A9360B" w:rsidRDefault="00936BC5" w:rsidP="00936BC5">
      <w:pPr>
        <w:ind w:left="567"/>
        <w:rPr>
          <w:rFonts w:ascii="Century Gothic" w:hAnsi="Century Gothic" w:cs="Arial"/>
          <w:b/>
          <w:sz w:val="24"/>
          <w:szCs w:val="24"/>
        </w:rPr>
      </w:pPr>
      <w:r w:rsidRPr="00A9360B">
        <w:rPr>
          <w:rFonts w:ascii="Century Gothic" w:hAnsi="Century Gothic"/>
          <w:b/>
          <w:sz w:val="24"/>
          <w:szCs w:val="24"/>
        </w:rPr>
        <w:t xml:space="preserve"> 1 -</w:t>
      </w:r>
      <w:r w:rsidRPr="00A9360B">
        <w:rPr>
          <w:rFonts w:ascii="Century Gothic" w:hAnsi="Century Gothic" w:cs="Arial"/>
          <w:b/>
          <w:sz w:val="24"/>
          <w:szCs w:val="24"/>
        </w:rPr>
        <w:t>RELATÓRIO</w:t>
      </w:r>
    </w:p>
    <w:p w:rsidR="00936BC5" w:rsidRPr="00A9360B" w:rsidRDefault="00936BC5" w:rsidP="00936BC5">
      <w:pPr>
        <w:rPr>
          <w:rFonts w:ascii="Century Gothic" w:hAnsi="Century Gothic"/>
          <w:b/>
          <w:sz w:val="24"/>
          <w:szCs w:val="24"/>
        </w:rPr>
      </w:pPr>
    </w:p>
    <w:p w:rsidR="00936BC5" w:rsidRDefault="00936BC5" w:rsidP="00ED2246">
      <w:pPr>
        <w:ind w:left="567"/>
        <w:jc w:val="both"/>
        <w:rPr>
          <w:rFonts w:ascii="Century Gothic" w:hAnsi="Century Gothic" w:cs="Arial"/>
          <w:sz w:val="24"/>
          <w:szCs w:val="24"/>
        </w:rPr>
      </w:pPr>
      <w:r w:rsidRPr="00A9360B">
        <w:rPr>
          <w:rFonts w:ascii="Century Gothic" w:hAnsi="Century Gothic" w:cs="Arial"/>
          <w:sz w:val="24"/>
          <w:szCs w:val="24"/>
        </w:rPr>
        <w:t xml:space="preserve">Trata-se </w:t>
      </w:r>
      <w:proofErr w:type="gramStart"/>
      <w:r w:rsidRPr="00A9360B">
        <w:rPr>
          <w:rFonts w:ascii="Century Gothic" w:hAnsi="Century Gothic" w:cs="Arial"/>
          <w:sz w:val="24"/>
          <w:szCs w:val="24"/>
        </w:rPr>
        <w:t>do  Projeto</w:t>
      </w:r>
      <w:proofErr w:type="gramEnd"/>
      <w:r w:rsidRPr="00A9360B">
        <w:rPr>
          <w:rFonts w:ascii="Century Gothic" w:hAnsi="Century Gothic" w:cs="Arial"/>
          <w:sz w:val="24"/>
          <w:szCs w:val="24"/>
        </w:rPr>
        <w:t xml:space="preserve"> de Lei N°0</w:t>
      </w:r>
      <w:r w:rsidR="00664F78">
        <w:rPr>
          <w:rFonts w:ascii="Century Gothic" w:hAnsi="Century Gothic" w:cs="Arial"/>
          <w:sz w:val="24"/>
          <w:szCs w:val="24"/>
        </w:rPr>
        <w:t>28</w:t>
      </w:r>
      <w:r w:rsidRPr="00A9360B">
        <w:rPr>
          <w:rFonts w:ascii="Century Gothic" w:hAnsi="Century Gothic" w:cs="Arial"/>
          <w:sz w:val="24"/>
          <w:szCs w:val="24"/>
        </w:rPr>
        <w:t>/20</w:t>
      </w:r>
      <w:r w:rsidR="004C33BF">
        <w:rPr>
          <w:rFonts w:ascii="Century Gothic" w:hAnsi="Century Gothic" w:cs="Arial"/>
          <w:sz w:val="24"/>
          <w:szCs w:val="24"/>
        </w:rPr>
        <w:t>20</w:t>
      </w:r>
      <w:r w:rsidRPr="00A9360B">
        <w:rPr>
          <w:rFonts w:ascii="Century Gothic" w:hAnsi="Century Gothic" w:cs="Arial"/>
          <w:sz w:val="24"/>
          <w:szCs w:val="24"/>
        </w:rPr>
        <w:t xml:space="preserve"> de autoria do </w:t>
      </w:r>
      <w:r w:rsidR="004C33BF">
        <w:rPr>
          <w:rFonts w:ascii="Century Gothic" w:hAnsi="Century Gothic" w:cs="Arial"/>
          <w:sz w:val="24"/>
          <w:szCs w:val="24"/>
        </w:rPr>
        <w:t xml:space="preserve"> nobre vereador Fabio Netto da Silva que </w:t>
      </w:r>
      <w:r w:rsidR="00664F78" w:rsidRPr="00664F78">
        <w:rPr>
          <w:rFonts w:ascii="Century Gothic" w:hAnsi="Century Gothic"/>
          <w:sz w:val="24"/>
          <w:szCs w:val="24"/>
        </w:rPr>
        <w:t>DISPÕE SOBRE DENOMINAÇÃO DE TRAVESSA NO BAIRRO LIMÃO, SEDE DO MUNICÍPIO DE ARACRUZ/ES</w:t>
      </w:r>
      <w:r w:rsidR="004C33BF" w:rsidRPr="00A9360B">
        <w:rPr>
          <w:rFonts w:ascii="Century Gothic" w:hAnsi="Century Gothic"/>
          <w:sz w:val="24"/>
          <w:szCs w:val="24"/>
        </w:rPr>
        <w:t>.</w:t>
      </w:r>
      <w:r w:rsidR="004C33BF" w:rsidRPr="004C33BF">
        <w:rPr>
          <w:rFonts w:ascii="Century Gothic" w:hAnsi="Century Gothic" w:cs="Arial"/>
          <w:sz w:val="24"/>
          <w:szCs w:val="24"/>
        </w:rPr>
        <w:t xml:space="preserve"> O Proponente esclarece que</w:t>
      </w:r>
      <w:r w:rsidR="00664F78">
        <w:rPr>
          <w:rFonts w:ascii="Century Gothic" w:hAnsi="Century Gothic" w:cs="Arial"/>
          <w:sz w:val="24"/>
          <w:szCs w:val="24"/>
        </w:rPr>
        <w:t xml:space="preserve"> </w:t>
      </w:r>
      <w:r w:rsidR="00664F78" w:rsidRPr="00664F78">
        <w:rPr>
          <w:rFonts w:ascii="Century Gothic" w:hAnsi="Century Gothic"/>
          <w:sz w:val="24"/>
          <w:szCs w:val="24"/>
        </w:rPr>
        <w:t>O Projeto de Lei ora apresentado trata de nomear logradouro público sem denominação, localizado no Bairro Limão, sede deste Município. A denominação proporcionará um endereço mais exato aos moradores daquele local, além de deixar registrado uma singela homenagem a um dos moradores do Bairro Limão, já falecido</w:t>
      </w:r>
      <w:r w:rsidR="004C33BF" w:rsidRPr="004C33BF">
        <w:rPr>
          <w:rFonts w:ascii="Century Gothic" w:hAnsi="Century Gothic"/>
          <w:sz w:val="24"/>
          <w:szCs w:val="24"/>
        </w:rPr>
        <w:t xml:space="preserve">. </w:t>
      </w:r>
      <w:r w:rsidRPr="004C33BF">
        <w:rPr>
          <w:rFonts w:ascii="Century Gothic" w:hAnsi="Century Gothic" w:cs="Arial"/>
          <w:sz w:val="24"/>
          <w:szCs w:val="24"/>
        </w:rPr>
        <w:t>É o que importa relatar</w:t>
      </w:r>
    </w:p>
    <w:p w:rsidR="00664F78" w:rsidRPr="00ED2246" w:rsidRDefault="00664F78" w:rsidP="00ED2246">
      <w:pPr>
        <w:ind w:left="567"/>
        <w:jc w:val="both"/>
        <w:rPr>
          <w:rFonts w:ascii="Century Gothic" w:hAnsi="Century Gothic" w:cs="Arial"/>
          <w:b/>
          <w:sz w:val="24"/>
          <w:szCs w:val="24"/>
        </w:rPr>
      </w:pPr>
    </w:p>
    <w:p w:rsidR="00936BC5" w:rsidRPr="00A9360B" w:rsidRDefault="00936BC5" w:rsidP="00936BC5">
      <w:pPr>
        <w:ind w:left="567"/>
        <w:jc w:val="both"/>
        <w:rPr>
          <w:rFonts w:ascii="Century Gothic" w:hAnsi="Century Gothic" w:cs="Arial"/>
          <w:sz w:val="24"/>
          <w:szCs w:val="24"/>
        </w:rPr>
      </w:pPr>
      <w:r w:rsidRPr="00A9360B">
        <w:rPr>
          <w:rFonts w:ascii="Century Gothic" w:hAnsi="Century Gothic" w:cs="Arial"/>
          <w:sz w:val="24"/>
          <w:szCs w:val="24"/>
        </w:rPr>
        <w:t xml:space="preserve">A douta Procuradoria desta casa analisou o teor da presente proposta, entendeu que a matéria constante no bojo do Projeto de Lei não contemplou viciosidade constitucional que </w:t>
      </w:r>
      <w:r w:rsidR="004C33BF" w:rsidRPr="00A9360B">
        <w:rPr>
          <w:rFonts w:ascii="Century Gothic" w:hAnsi="Century Gothic" w:cs="Arial"/>
          <w:sz w:val="24"/>
          <w:szCs w:val="24"/>
        </w:rPr>
        <w:t>obstasse</w:t>
      </w:r>
      <w:r w:rsidRPr="00A9360B">
        <w:rPr>
          <w:rFonts w:ascii="Century Gothic" w:hAnsi="Century Gothic" w:cs="Arial"/>
          <w:sz w:val="24"/>
          <w:szCs w:val="24"/>
        </w:rPr>
        <w:t xml:space="preserve"> a tramitação do mesmo, nos termos do parecer de fls.</w:t>
      </w:r>
      <w:r w:rsidR="00664F78">
        <w:rPr>
          <w:rFonts w:ascii="Century Gothic" w:hAnsi="Century Gothic" w:cs="Arial"/>
          <w:sz w:val="24"/>
          <w:szCs w:val="24"/>
        </w:rPr>
        <w:t>13</w:t>
      </w:r>
      <w:r w:rsidRPr="00A9360B">
        <w:rPr>
          <w:rFonts w:ascii="Century Gothic" w:hAnsi="Century Gothic" w:cs="Arial"/>
          <w:sz w:val="24"/>
          <w:szCs w:val="24"/>
        </w:rPr>
        <w:t>/</w:t>
      </w:r>
      <w:r w:rsidR="00ED2246">
        <w:rPr>
          <w:rFonts w:ascii="Century Gothic" w:hAnsi="Century Gothic" w:cs="Arial"/>
          <w:sz w:val="24"/>
          <w:szCs w:val="24"/>
        </w:rPr>
        <w:t>1</w:t>
      </w:r>
      <w:r w:rsidR="00664F78">
        <w:rPr>
          <w:rFonts w:ascii="Century Gothic" w:hAnsi="Century Gothic" w:cs="Arial"/>
          <w:sz w:val="24"/>
          <w:szCs w:val="24"/>
        </w:rPr>
        <w:t>5</w:t>
      </w:r>
      <w:r w:rsidRPr="00A9360B">
        <w:rPr>
          <w:rFonts w:ascii="Century Gothic" w:hAnsi="Century Gothic" w:cs="Arial"/>
          <w:sz w:val="24"/>
          <w:szCs w:val="24"/>
        </w:rPr>
        <w:t>.</w:t>
      </w:r>
    </w:p>
    <w:p w:rsidR="00936BC5" w:rsidRPr="00A9360B" w:rsidRDefault="00936BC5" w:rsidP="00936BC5">
      <w:pPr>
        <w:ind w:left="567"/>
        <w:jc w:val="both"/>
        <w:rPr>
          <w:rFonts w:ascii="Century Gothic" w:hAnsi="Century Gothic" w:cs="Arial"/>
          <w:sz w:val="24"/>
          <w:szCs w:val="24"/>
        </w:rPr>
      </w:pPr>
    </w:p>
    <w:p w:rsidR="00936BC5" w:rsidRPr="00A9360B" w:rsidRDefault="00936BC5" w:rsidP="00936BC5">
      <w:pPr>
        <w:ind w:left="567"/>
        <w:jc w:val="both"/>
        <w:rPr>
          <w:rFonts w:ascii="Century Gothic" w:hAnsi="Century Gothic" w:cs="Arial"/>
          <w:sz w:val="24"/>
          <w:szCs w:val="24"/>
        </w:rPr>
      </w:pPr>
      <w:r w:rsidRPr="00A9360B">
        <w:rPr>
          <w:rFonts w:ascii="Century Gothic" w:hAnsi="Century Gothic" w:cs="Arial"/>
          <w:sz w:val="24"/>
          <w:szCs w:val="24"/>
        </w:rPr>
        <w:t>É o breve relatório.</w:t>
      </w:r>
    </w:p>
    <w:p w:rsidR="00936BC5" w:rsidRPr="00A9360B" w:rsidRDefault="00936BC5" w:rsidP="00936BC5">
      <w:pPr>
        <w:ind w:left="567"/>
        <w:jc w:val="both"/>
        <w:rPr>
          <w:rFonts w:ascii="Century Gothic" w:hAnsi="Century Gothic" w:cs="Arial"/>
          <w:sz w:val="24"/>
          <w:szCs w:val="24"/>
        </w:rPr>
      </w:pPr>
    </w:p>
    <w:p w:rsidR="00936BC5" w:rsidRPr="00A9360B" w:rsidRDefault="00936BC5" w:rsidP="00936BC5">
      <w:pPr>
        <w:ind w:left="567"/>
        <w:jc w:val="both"/>
        <w:rPr>
          <w:rFonts w:ascii="Century Gothic" w:hAnsi="Century Gothic"/>
          <w:b/>
          <w:sz w:val="24"/>
          <w:szCs w:val="24"/>
        </w:rPr>
      </w:pPr>
      <w:r w:rsidRPr="00A9360B">
        <w:rPr>
          <w:rFonts w:ascii="Century Gothic" w:hAnsi="Century Gothic"/>
          <w:b/>
          <w:sz w:val="24"/>
          <w:szCs w:val="24"/>
        </w:rPr>
        <w:t>2- VOTO DO RELATOR</w:t>
      </w:r>
    </w:p>
    <w:p w:rsidR="00936BC5" w:rsidRPr="00A9360B" w:rsidRDefault="00936BC5" w:rsidP="00ED2246">
      <w:pPr>
        <w:jc w:val="both"/>
        <w:rPr>
          <w:rFonts w:ascii="Century Gothic" w:hAnsi="Century Gothic"/>
          <w:sz w:val="24"/>
          <w:szCs w:val="24"/>
        </w:rPr>
      </w:pPr>
    </w:p>
    <w:p w:rsidR="007E6C4F" w:rsidRDefault="00936BC5" w:rsidP="00ED2246">
      <w:pPr>
        <w:ind w:left="567"/>
        <w:jc w:val="both"/>
        <w:rPr>
          <w:rFonts w:ascii="Century Gothic" w:hAnsi="Century Gothic" w:cs="Arial"/>
          <w:sz w:val="24"/>
          <w:szCs w:val="24"/>
        </w:rPr>
      </w:pPr>
      <w:r w:rsidRPr="00A9360B">
        <w:rPr>
          <w:rFonts w:ascii="Century Gothic" w:hAnsi="Century Gothic" w:cs="Arial"/>
          <w:sz w:val="24"/>
          <w:szCs w:val="24"/>
        </w:rPr>
        <w:t>Este Relator acompanha o parecer</w:t>
      </w:r>
      <w:r w:rsidR="004C33BF">
        <w:rPr>
          <w:rFonts w:ascii="Century Gothic" w:hAnsi="Century Gothic" w:cs="Arial"/>
          <w:sz w:val="24"/>
          <w:szCs w:val="24"/>
        </w:rPr>
        <w:t xml:space="preserve"> opinativo</w:t>
      </w:r>
      <w:r w:rsidRPr="00A9360B">
        <w:rPr>
          <w:rFonts w:ascii="Century Gothic" w:hAnsi="Century Gothic" w:cs="Arial"/>
          <w:sz w:val="24"/>
          <w:szCs w:val="24"/>
        </w:rPr>
        <w:t xml:space="preserve"> da Procuradoria da casa e se manifesta pela </w:t>
      </w:r>
      <w:r w:rsidRPr="00ED2246">
        <w:rPr>
          <w:rFonts w:ascii="Century Gothic" w:hAnsi="Century Gothic" w:cs="Arial"/>
          <w:b/>
          <w:bCs/>
          <w:sz w:val="24"/>
          <w:szCs w:val="24"/>
        </w:rPr>
        <w:t>constitucionalidade</w:t>
      </w:r>
      <w:r w:rsidRPr="00A9360B">
        <w:rPr>
          <w:rFonts w:ascii="Century Gothic" w:hAnsi="Century Gothic" w:cs="Arial"/>
          <w:sz w:val="24"/>
          <w:szCs w:val="24"/>
        </w:rPr>
        <w:t xml:space="preserve"> do Projeto de Lei N°0</w:t>
      </w:r>
      <w:r w:rsidR="00664F78">
        <w:rPr>
          <w:rFonts w:ascii="Century Gothic" w:hAnsi="Century Gothic" w:cs="Arial"/>
          <w:sz w:val="24"/>
          <w:szCs w:val="24"/>
        </w:rPr>
        <w:t>28</w:t>
      </w:r>
      <w:r w:rsidRPr="00A9360B">
        <w:rPr>
          <w:rFonts w:ascii="Century Gothic" w:hAnsi="Century Gothic" w:cs="Arial"/>
          <w:sz w:val="24"/>
          <w:szCs w:val="24"/>
        </w:rPr>
        <w:t>/20</w:t>
      </w:r>
      <w:r w:rsidR="00ED2246">
        <w:rPr>
          <w:rFonts w:ascii="Century Gothic" w:hAnsi="Century Gothic" w:cs="Arial"/>
          <w:sz w:val="24"/>
          <w:szCs w:val="24"/>
        </w:rPr>
        <w:t>20</w:t>
      </w:r>
      <w:r w:rsidRPr="00A9360B">
        <w:rPr>
          <w:rFonts w:ascii="Century Gothic" w:hAnsi="Century Gothic" w:cs="Arial"/>
          <w:sz w:val="24"/>
          <w:szCs w:val="24"/>
        </w:rPr>
        <w:t xml:space="preserve">, de autoria do </w:t>
      </w:r>
      <w:r w:rsidR="00ED2246">
        <w:rPr>
          <w:rFonts w:ascii="Century Gothic" w:hAnsi="Century Gothic" w:cs="Arial"/>
          <w:sz w:val="24"/>
          <w:szCs w:val="24"/>
        </w:rPr>
        <w:t>nobre vereador Fabio Netto da Silva</w:t>
      </w:r>
      <w:r w:rsidRPr="00A9360B">
        <w:rPr>
          <w:rFonts w:ascii="Century Gothic" w:hAnsi="Century Gothic" w:cs="Arial"/>
          <w:sz w:val="24"/>
          <w:szCs w:val="24"/>
        </w:rPr>
        <w:t xml:space="preserve">, em conformidade á fundamentação exarada no parecer </w:t>
      </w:r>
      <w:r w:rsidR="00664F78" w:rsidRPr="00A9360B">
        <w:rPr>
          <w:rFonts w:ascii="Century Gothic" w:hAnsi="Century Gothic" w:cs="Arial"/>
          <w:sz w:val="24"/>
          <w:szCs w:val="24"/>
        </w:rPr>
        <w:t>de fls.</w:t>
      </w:r>
      <w:r w:rsidR="00664F78">
        <w:rPr>
          <w:rFonts w:ascii="Century Gothic" w:hAnsi="Century Gothic" w:cs="Arial"/>
          <w:sz w:val="24"/>
          <w:szCs w:val="24"/>
        </w:rPr>
        <w:t>13</w:t>
      </w:r>
      <w:r w:rsidR="00664F78" w:rsidRPr="00A9360B">
        <w:rPr>
          <w:rFonts w:ascii="Century Gothic" w:hAnsi="Century Gothic" w:cs="Arial"/>
          <w:sz w:val="24"/>
          <w:szCs w:val="24"/>
        </w:rPr>
        <w:t>/</w:t>
      </w:r>
      <w:r w:rsidR="00664F78">
        <w:rPr>
          <w:rFonts w:ascii="Century Gothic" w:hAnsi="Century Gothic" w:cs="Arial"/>
          <w:sz w:val="24"/>
          <w:szCs w:val="24"/>
        </w:rPr>
        <w:t>15</w:t>
      </w:r>
      <w:r w:rsidR="00664F78" w:rsidRPr="00A9360B">
        <w:rPr>
          <w:rFonts w:ascii="Century Gothic" w:hAnsi="Century Gothic" w:cs="Arial"/>
          <w:sz w:val="24"/>
          <w:szCs w:val="24"/>
        </w:rPr>
        <w:t>.</w:t>
      </w:r>
    </w:p>
    <w:p w:rsidR="00ED2246" w:rsidRPr="00ED2246" w:rsidRDefault="00ED2246" w:rsidP="00ED2246">
      <w:pPr>
        <w:ind w:left="567"/>
        <w:jc w:val="both"/>
        <w:rPr>
          <w:rFonts w:ascii="Century Gothic" w:hAnsi="Century Gothic" w:cs="Arial"/>
          <w:sz w:val="24"/>
          <w:szCs w:val="24"/>
        </w:rPr>
      </w:pPr>
    </w:p>
    <w:p w:rsidR="007E6C4F" w:rsidRDefault="00397BC0" w:rsidP="00ED2246">
      <w:pPr>
        <w:ind w:left="567"/>
        <w:rPr>
          <w:rFonts w:ascii="Century Gothic" w:hAnsi="Century Gothic" w:cs="Arial"/>
          <w:sz w:val="24"/>
          <w:szCs w:val="24"/>
        </w:rPr>
      </w:pPr>
      <w:r w:rsidRPr="00A9360B">
        <w:rPr>
          <w:rFonts w:ascii="Century Gothic" w:hAnsi="Century Gothic" w:cs="Arial"/>
          <w:sz w:val="24"/>
          <w:szCs w:val="24"/>
        </w:rPr>
        <w:t>Aracr</w:t>
      </w:r>
      <w:r w:rsidR="004B059B" w:rsidRPr="00A9360B">
        <w:rPr>
          <w:rFonts w:ascii="Century Gothic" w:hAnsi="Century Gothic" w:cs="Arial"/>
          <w:sz w:val="24"/>
          <w:szCs w:val="24"/>
        </w:rPr>
        <w:t xml:space="preserve">uz-ES. </w:t>
      </w:r>
      <w:r w:rsidR="00664F78">
        <w:rPr>
          <w:rFonts w:ascii="Century Gothic" w:hAnsi="Century Gothic" w:cs="Arial"/>
          <w:sz w:val="24"/>
          <w:szCs w:val="24"/>
        </w:rPr>
        <w:t>06</w:t>
      </w:r>
      <w:r w:rsidR="00ED2246">
        <w:rPr>
          <w:rFonts w:ascii="Century Gothic" w:hAnsi="Century Gothic" w:cs="Arial"/>
          <w:sz w:val="24"/>
          <w:szCs w:val="24"/>
        </w:rPr>
        <w:t xml:space="preserve"> de </w:t>
      </w:r>
      <w:r w:rsidR="00664F78">
        <w:rPr>
          <w:rFonts w:ascii="Century Gothic" w:hAnsi="Century Gothic" w:cs="Arial"/>
          <w:sz w:val="24"/>
          <w:szCs w:val="24"/>
        </w:rPr>
        <w:t>outubro</w:t>
      </w:r>
      <w:r w:rsidR="00137457" w:rsidRPr="00A9360B">
        <w:rPr>
          <w:rFonts w:ascii="Century Gothic" w:hAnsi="Century Gothic" w:cs="Arial"/>
          <w:sz w:val="24"/>
          <w:szCs w:val="24"/>
        </w:rPr>
        <w:t>/</w:t>
      </w:r>
      <w:r w:rsidR="00B052FD" w:rsidRPr="00A9360B">
        <w:rPr>
          <w:rFonts w:ascii="Century Gothic" w:hAnsi="Century Gothic" w:cs="Arial"/>
          <w:sz w:val="24"/>
          <w:szCs w:val="24"/>
        </w:rPr>
        <w:t>20</w:t>
      </w:r>
      <w:r w:rsidR="00ED2246">
        <w:rPr>
          <w:rFonts w:ascii="Century Gothic" w:hAnsi="Century Gothic" w:cs="Arial"/>
          <w:sz w:val="24"/>
          <w:szCs w:val="24"/>
        </w:rPr>
        <w:t>20</w:t>
      </w:r>
    </w:p>
    <w:p w:rsidR="00664F78" w:rsidRDefault="00664F78" w:rsidP="00ED2246">
      <w:pPr>
        <w:ind w:left="567"/>
        <w:rPr>
          <w:rFonts w:ascii="Century Gothic" w:hAnsi="Century Gothic" w:cs="Arial"/>
          <w:sz w:val="24"/>
          <w:szCs w:val="24"/>
        </w:rPr>
      </w:pPr>
    </w:p>
    <w:p w:rsidR="00664F78" w:rsidRPr="00ED2246" w:rsidRDefault="00664F78" w:rsidP="00ED2246">
      <w:pPr>
        <w:ind w:left="567"/>
        <w:rPr>
          <w:rFonts w:ascii="Century Gothic" w:hAnsi="Century Gothic" w:cs="Arial"/>
          <w:sz w:val="24"/>
          <w:szCs w:val="24"/>
        </w:rPr>
      </w:pPr>
      <w:bookmarkStart w:id="0" w:name="_GoBack"/>
      <w:bookmarkEnd w:id="0"/>
    </w:p>
    <w:p w:rsidR="00397BC0" w:rsidRPr="00A9360B" w:rsidRDefault="00397BC0" w:rsidP="00397BC0">
      <w:pPr>
        <w:ind w:left="567"/>
        <w:jc w:val="center"/>
        <w:rPr>
          <w:rFonts w:ascii="Century Gothic" w:hAnsi="Century Gothic"/>
          <w:b/>
          <w:sz w:val="24"/>
          <w:szCs w:val="24"/>
        </w:rPr>
      </w:pPr>
    </w:p>
    <w:p w:rsidR="007E6C4F" w:rsidRPr="00A9360B" w:rsidRDefault="00137457" w:rsidP="00397BC0">
      <w:pPr>
        <w:ind w:left="567"/>
        <w:jc w:val="center"/>
        <w:rPr>
          <w:rFonts w:ascii="Century Gothic" w:hAnsi="Century Gothic"/>
          <w:b/>
          <w:sz w:val="24"/>
          <w:szCs w:val="24"/>
        </w:rPr>
      </w:pPr>
      <w:r w:rsidRPr="00A9360B">
        <w:rPr>
          <w:rFonts w:ascii="Century Gothic" w:hAnsi="Century Gothic"/>
          <w:b/>
          <w:sz w:val="24"/>
          <w:szCs w:val="24"/>
        </w:rPr>
        <w:t>JOSÉ GOMES DOS SANTOS</w:t>
      </w:r>
    </w:p>
    <w:p w:rsidR="00ED2246" w:rsidRPr="00ED2246" w:rsidRDefault="007E6C4F" w:rsidP="00ED2246">
      <w:pPr>
        <w:ind w:left="567"/>
        <w:jc w:val="center"/>
        <w:rPr>
          <w:rFonts w:ascii="Century Gothic" w:hAnsi="Century Gothic" w:cs="Arial"/>
          <w:b/>
          <w:sz w:val="24"/>
          <w:szCs w:val="24"/>
        </w:rPr>
      </w:pPr>
      <w:r w:rsidRPr="00A9360B">
        <w:rPr>
          <w:rFonts w:ascii="Century Gothic" w:hAnsi="Century Gothic" w:cs="Arial"/>
          <w:b/>
          <w:sz w:val="24"/>
          <w:szCs w:val="24"/>
        </w:rPr>
        <w:t>Relator</w:t>
      </w:r>
    </w:p>
    <w:sectPr w:rsidR="00ED2246" w:rsidRPr="00ED2246" w:rsidSect="00F64A01">
      <w:headerReference w:type="default" r:id="rId8"/>
      <w:footerReference w:type="default" r:id="rId9"/>
      <w:pgSz w:w="11906" w:h="16838"/>
      <w:pgMar w:top="1560" w:right="707" w:bottom="357" w:left="1276" w:header="34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E3D" w:rsidRDefault="00B26E3D">
      <w:r>
        <w:separator/>
      </w:r>
    </w:p>
  </w:endnote>
  <w:endnote w:type="continuationSeparator" w:id="0">
    <w:p w:rsidR="00B26E3D" w:rsidRDefault="00B2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EA" w:rsidRPr="00393C7B" w:rsidRDefault="003866EA" w:rsidP="00C8496B">
    <w:pPr>
      <w:jc w:val="center"/>
      <w:rPr>
        <w:rFonts w:ascii="Arial" w:hAnsi="Arial" w:cs="Arial"/>
      </w:rPr>
    </w:pPr>
    <w:r w:rsidRPr="00393C7B">
      <w:rPr>
        <w:rFonts w:ascii="Arial" w:hAnsi="Arial" w:cs="Arial"/>
      </w:rPr>
      <w:t>Rua Professor Lobo, 550 – Centro – Ara</w:t>
    </w:r>
    <w:r w:rsidR="00727015">
      <w:rPr>
        <w:rFonts w:ascii="Arial" w:hAnsi="Arial" w:cs="Arial"/>
      </w:rPr>
      <w:t>cruz – E. Santo – CEP 29.190-002</w:t>
    </w:r>
    <w:r w:rsidRPr="00393C7B">
      <w:rPr>
        <w:rFonts w:ascii="Arial" w:hAnsi="Arial" w:cs="Arial"/>
      </w:rPr>
      <w:t xml:space="preserve"> – </w:t>
    </w:r>
    <w:proofErr w:type="spellStart"/>
    <w:r w:rsidRPr="00393C7B">
      <w:rPr>
        <w:rFonts w:ascii="Arial" w:hAnsi="Arial" w:cs="Arial"/>
      </w:rPr>
      <w:t>Tel</w:t>
    </w:r>
    <w:proofErr w:type="spellEnd"/>
    <w:r w:rsidRPr="00393C7B">
      <w:rPr>
        <w:rFonts w:ascii="Arial" w:hAnsi="Arial" w:cs="Arial"/>
      </w:rPr>
      <w:t>: (27) 3256-9491</w:t>
    </w:r>
  </w:p>
  <w:p w:rsidR="003866EA" w:rsidRPr="00393C7B" w:rsidRDefault="003866EA" w:rsidP="00C8496B">
    <w:pPr>
      <w:jc w:val="center"/>
      <w:rPr>
        <w:rFonts w:ascii="Arial" w:hAnsi="Arial" w:cs="Arial"/>
      </w:rPr>
    </w:pPr>
    <w:r w:rsidRPr="00393C7B">
      <w:rPr>
        <w:rFonts w:ascii="Arial" w:hAnsi="Arial" w:cs="Arial"/>
      </w:rPr>
      <w:t xml:space="preserve">Telefax: (27) 3256-9492 – E-mail: </w:t>
    </w:r>
    <w:hyperlink r:id="rId1" w:history="1">
      <w:r w:rsidRPr="00393C7B">
        <w:rPr>
          <w:rStyle w:val="Hyperlink"/>
          <w:rFonts w:ascii="Arial" w:hAnsi="Arial" w:cs="Arial"/>
        </w:rPr>
        <w:t>cmacz@cma.es.gov.br</w:t>
      </w:r>
    </w:hyperlink>
    <w:r w:rsidRPr="00393C7B">
      <w:rPr>
        <w:rFonts w:ascii="Arial" w:hAnsi="Arial" w:cs="Arial"/>
      </w:rPr>
      <w:t xml:space="preserve"> – Site: </w:t>
    </w:r>
    <w:r>
      <w:rPr>
        <w:rFonts w:ascii="Arial" w:hAnsi="Arial" w:cs="Arial"/>
      </w:rPr>
      <w:t>www.</w:t>
    </w:r>
    <w:r w:rsidRPr="00393C7B">
      <w:rPr>
        <w:rFonts w:ascii="Arial" w:hAnsi="Arial" w:cs="Arial"/>
      </w:rPr>
      <w:t>cma.es.gov.br</w:t>
    </w:r>
  </w:p>
  <w:p w:rsidR="003866EA" w:rsidRDefault="003866E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E3D" w:rsidRDefault="00B26E3D">
      <w:r>
        <w:separator/>
      </w:r>
    </w:p>
  </w:footnote>
  <w:footnote w:type="continuationSeparator" w:id="0">
    <w:p w:rsidR="00B26E3D" w:rsidRDefault="00B26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EA" w:rsidRPr="00A31B81" w:rsidRDefault="0066051E" w:rsidP="00C8496B">
    <w:pPr>
      <w:tabs>
        <w:tab w:val="left" w:pos="335"/>
        <w:tab w:val="center" w:pos="4742"/>
      </w:tabs>
      <w:rPr>
        <w:rFonts w:ascii="Edwardian Script ITC" w:hAnsi="Edwardian Script ITC"/>
        <w:sz w:val="56"/>
        <w:szCs w:val="5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F16E027" wp14:editId="5BA21F6B">
          <wp:simplePos x="0" y="0"/>
          <wp:positionH relativeFrom="column">
            <wp:posOffset>-257175</wp:posOffset>
          </wp:positionH>
          <wp:positionV relativeFrom="paragraph">
            <wp:posOffset>34925</wp:posOffset>
          </wp:positionV>
          <wp:extent cx="1171575" cy="1044575"/>
          <wp:effectExtent l="19050" t="19050" r="28575" b="22225"/>
          <wp:wrapSquare wrapText="bothSides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9C3165" wp14:editId="041FF49E">
              <wp:simplePos x="0" y="0"/>
              <wp:positionH relativeFrom="column">
                <wp:posOffset>1028700</wp:posOffset>
              </wp:positionH>
              <wp:positionV relativeFrom="paragraph">
                <wp:posOffset>-95250</wp:posOffset>
              </wp:positionV>
              <wp:extent cx="5029200" cy="57150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92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6EA" w:rsidRPr="00047994" w:rsidRDefault="003866EA" w:rsidP="00C8496B">
                          <w:pPr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</w:pPr>
                          <w:r w:rsidRPr="00047994"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  <w:t>Câmara Municipal de Aracruz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C316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1pt;margin-top:-7.5pt;width:39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" stroked="f">
              <v:textbox>
                <w:txbxContent>
                  <w:p w:rsidR="003866EA" w:rsidRPr="00047994" w:rsidRDefault="003866EA" w:rsidP="00C8496B">
                    <w:pPr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</w:pPr>
                    <w:r w:rsidRPr="00047994"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  <w:t>Câmara Municipal de Aracruz</w:t>
                    </w:r>
                  </w:p>
                </w:txbxContent>
              </v:textbox>
            </v:shape>
          </w:pict>
        </mc:Fallback>
      </mc:AlternateContent>
    </w:r>
    <w:r w:rsidR="003866E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F80DDD" wp14:editId="3F38C787">
              <wp:simplePos x="0" y="0"/>
              <wp:positionH relativeFrom="column">
                <wp:posOffset>1028700</wp:posOffset>
              </wp:positionH>
              <wp:positionV relativeFrom="paragraph">
                <wp:posOffset>476250</wp:posOffset>
              </wp:positionV>
              <wp:extent cx="3657600" cy="34290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6EA" w:rsidRPr="00D93CB2" w:rsidRDefault="0066051E" w:rsidP="00C8496B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         </w:t>
                          </w:r>
                          <w:r w:rsidR="003866EA" w:rsidRPr="00D93CB2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ESTADO DO ESPÍRITO SANTO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F80DDD" id="Caixa de texto 3" o:spid="_x0000_s1027" type="#_x0000_t202" style="position:absolute;margin-left:81pt;margin-top:37.5pt;width:4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" stroked="f">
              <v:textbox>
                <w:txbxContent>
                  <w:p w:rsidR="003866EA" w:rsidRPr="00D93CB2" w:rsidRDefault="0066051E" w:rsidP="00C8496B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 xml:space="preserve">               </w:t>
                    </w:r>
                    <w:r w:rsidR="003866EA" w:rsidRPr="00D93CB2">
                      <w:rPr>
                        <w:rFonts w:ascii="Arial" w:hAnsi="Arial" w:cs="Arial"/>
                        <w:sz w:val="28"/>
                        <w:szCs w:val="28"/>
                      </w:rPr>
                      <w:t>ESTADO DO ESPÍRITO SANTO</w:t>
                    </w:r>
                  </w:p>
                </w:txbxContent>
              </v:textbox>
            </v:shape>
          </w:pict>
        </mc:Fallback>
      </mc:AlternateContent>
    </w:r>
    <w:r w:rsidR="003866EA">
      <w:t xml:space="preserve">  </w:t>
    </w:r>
    <w:r w:rsidR="003866EA">
      <w:rPr>
        <w:rFonts w:ascii="Edwardian Script ITC" w:hAnsi="Edwardian Script ITC"/>
        <w:sz w:val="56"/>
        <w:szCs w:val="5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563B4"/>
    <w:multiLevelType w:val="hybridMultilevel"/>
    <w:tmpl w:val="39FCF21E"/>
    <w:lvl w:ilvl="0" w:tplc="A12A5BC0">
      <w:start w:val="1"/>
      <w:numFmt w:val="upperRoman"/>
      <w:lvlText w:val="%1-"/>
      <w:lvlJc w:val="left"/>
      <w:pPr>
        <w:ind w:left="142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FDB"/>
    <w:rsid w:val="00004615"/>
    <w:rsid w:val="00004B56"/>
    <w:rsid w:val="000211B3"/>
    <w:rsid w:val="00030B85"/>
    <w:rsid w:val="00062ED0"/>
    <w:rsid w:val="00084EDD"/>
    <w:rsid w:val="00095F8F"/>
    <w:rsid w:val="000A3FA3"/>
    <w:rsid w:val="000F5E96"/>
    <w:rsid w:val="00137457"/>
    <w:rsid w:val="001D21EB"/>
    <w:rsid w:val="001D63E5"/>
    <w:rsid w:val="001E1939"/>
    <w:rsid w:val="001F21DB"/>
    <w:rsid w:val="00205E19"/>
    <w:rsid w:val="002217EE"/>
    <w:rsid w:val="00257C8A"/>
    <w:rsid w:val="00260B5B"/>
    <w:rsid w:val="00282140"/>
    <w:rsid w:val="002A320A"/>
    <w:rsid w:val="002B6FAE"/>
    <w:rsid w:val="00313990"/>
    <w:rsid w:val="00316027"/>
    <w:rsid w:val="003170B9"/>
    <w:rsid w:val="00346C26"/>
    <w:rsid w:val="003529BC"/>
    <w:rsid w:val="003866EA"/>
    <w:rsid w:val="00397BC0"/>
    <w:rsid w:val="003A145C"/>
    <w:rsid w:val="003C5850"/>
    <w:rsid w:val="003E404C"/>
    <w:rsid w:val="003F61D0"/>
    <w:rsid w:val="00421859"/>
    <w:rsid w:val="0043116B"/>
    <w:rsid w:val="00461DBA"/>
    <w:rsid w:val="004A26CF"/>
    <w:rsid w:val="004A4728"/>
    <w:rsid w:val="004B059B"/>
    <w:rsid w:val="004C33BF"/>
    <w:rsid w:val="004C7FF6"/>
    <w:rsid w:val="004D2475"/>
    <w:rsid w:val="004D45BE"/>
    <w:rsid w:val="004D670E"/>
    <w:rsid w:val="004E308C"/>
    <w:rsid w:val="004E7754"/>
    <w:rsid w:val="00505DBD"/>
    <w:rsid w:val="005222AB"/>
    <w:rsid w:val="005541C8"/>
    <w:rsid w:val="00562718"/>
    <w:rsid w:val="005717F4"/>
    <w:rsid w:val="005A2381"/>
    <w:rsid w:val="005E517E"/>
    <w:rsid w:val="005F68CC"/>
    <w:rsid w:val="00630FC9"/>
    <w:rsid w:val="0066051E"/>
    <w:rsid w:val="00664F78"/>
    <w:rsid w:val="00667491"/>
    <w:rsid w:val="006850E8"/>
    <w:rsid w:val="006A0A54"/>
    <w:rsid w:val="006A2738"/>
    <w:rsid w:val="006A3925"/>
    <w:rsid w:val="006B180D"/>
    <w:rsid w:val="006F1582"/>
    <w:rsid w:val="007057B5"/>
    <w:rsid w:val="007141C0"/>
    <w:rsid w:val="00727015"/>
    <w:rsid w:val="00743E1C"/>
    <w:rsid w:val="0074559D"/>
    <w:rsid w:val="00756689"/>
    <w:rsid w:val="007B4914"/>
    <w:rsid w:val="007E5396"/>
    <w:rsid w:val="007E6C4F"/>
    <w:rsid w:val="007F69C8"/>
    <w:rsid w:val="0082202B"/>
    <w:rsid w:val="00844B47"/>
    <w:rsid w:val="008557FF"/>
    <w:rsid w:val="008B70FB"/>
    <w:rsid w:val="008D13B5"/>
    <w:rsid w:val="009061D7"/>
    <w:rsid w:val="00936BC5"/>
    <w:rsid w:val="009416FC"/>
    <w:rsid w:val="009633CB"/>
    <w:rsid w:val="00976F5C"/>
    <w:rsid w:val="009D1D73"/>
    <w:rsid w:val="00A27F26"/>
    <w:rsid w:val="00A313A8"/>
    <w:rsid w:val="00A32537"/>
    <w:rsid w:val="00A3406D"/>
    <w:rsid w:val="00A3742F"/>
    <w:rsid w:val="00A71293"/>
    <w:rsid w:val="00A82B2F"/>
    <w:rsid w:val="00A9360B"/>
    <w:rsid w:val="00A94D35"/>
    <w:rsid w:val="00AD2DA8"/>
    <w:rsid w:val="00B01072"/>
    <w:rsid w:val="00B052FD"/>
    <w:rsid w:val="00B159F5"/>
    <w:rsid w:val="00B26E3D"/>
    <w:rsid w:val="00B6462F"/>
    <w:rsid w:val="00B7053D"/>
    <w:rsid w:val="00B764C0"/>
    <w:rsid w:val="00B915FF"/>
    <w:rsid w:val="00BA7C03"/>
    <w:rsid w:val="00BE51C2"/>
    <w:rsid w:val="00C27C57"/>
    <w:rsid w:val="00C510A3"/>
    <w:rsid w:val="00C66067"/>
    <w:rsid w:val="00C8496B"/>
    <w:rsid w:val="00C937F3"/>
    <w:rsid w:val="00CA0EA1"/>
    <w:rsid w:val="00CC08E0"/>
    <w:rsid w:val="00CE6989"/>
    <w:rsid w:val="00CE7564"/>
    <w:rsid w:val="00D046DE"/>
    <w:rsid w:val="00D2561F"/>
    <w:rsid w:val="00D27A22"/>
    <w:rsid w:val="00D27B42"/>
    <w:rsid w:val="00D61649"/>
    <w:rsid w:val="00D61C45"/>
    <w:rsid w:val="00D641E3"/>
    <w:rsid w:val="00D65919"/>
    <w:rsid w:val="00D75DAF"/>
    <w:rsid w:val="00DA2F7F"/>
    <w:rsid w:val="00DB55B4"/>
    <w:rsid w:val="00E11D51"/>
    <w:rsid w:val="00E270BD"/>
    <w:rsid w:val="00E32AF0"/>
    <w:rsid w:val="00E42928"/>
    <w:rsid w:val="00E70FDB"/>
    <w:rsid w:val="00E77304"/>
    <w:rsid w:val="00ED2246"/>
    <w:rsid w:val="00F01731"/>
    <w:rsid w:val="00F16524"/>
    <w:rsid w:val="00F319DA"/>
    <w:rsid w:val="00F44736"/>
    <w:rsid w:val="00F64A01"/>
    <w:rsid w:val="00F76FF5"/>
    <w:rsid w:val="00F942CC"/>
    <w:rsid w:val="00FB5413"/>
    <w:rsid w:val="00FC7D31"/>
    <w:rsid w:val="00FD073F"/>
    <w:rsid w:val="00FD6175"/>
    <w:rsid w:val="00FE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893B6C"/>
  <w15:docId w15:val="{AA05AA25-81A3-4057-8AEB-9BF0A03AF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70FDB"/>
    <w:pPr>
      <w:keepNext/>
      <w:jc w:val="both"/>
      <w:outlineLvl w:val="0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70FDB"/>
    <w:rPr>
      <w:rFonts w:ascii="Times New Roman" w:eastAsia="Times New Roman" w:hAnsi="Times New Roman" w:cs="Times New Roman"/>
      <w:b/>
      <w:bCs/>
      <w:sz w:val="28"/>
      <w:szCs w:val="20"/>
      <w:lang w:eastAsia="pt-BR"/>
    </w:rPr>
  </w:style>
  <w:style w:type="paragraph" w:styleId="Rodap">
    <w:name w:val="footer"/>
    <w:basedOn w:val="Normal"/>
    <w:link w:val="RodapChar"/>
    <w:rsid w:val="00E70FD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E70FD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E70FDB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0F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0FDB"/>
    <w:rPr>
      <w:rFonts w:ascii="Tahoma" w:eastAsia="Times New Roman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C8496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496B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rsid w:val="009416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E1939"/>
    <w:pPr>
      <w:spacing w:after="0" w:line="240" w:lineRule="auto"/>
    </w:pPr>
  </w:style>
  <w:style w:type="paragraph" w:styleId="Corpodetexto">
    <w:name w:val="Body Text"/>
    <w:basedOn w:val="Normal"/>
    <w:link w:val="CorpodetextoChar"/>
    <w:semiHidden/>
    <w:unhideWhenUsed/>
    <w:rsid w:val="00004B56"/>
    <w:pPr>
      <w:jc w:val="both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004B5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004B56"/>
    <w:pPr>
      <w:ind w:left="2124"/>
      <w:jc w:val="both"/>
    </w:pPr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004B56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2217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macz@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EE0EA-CAC3-41B2-B5DB-8F4895A5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Thaís Santos Mattos</dc:creator>
  <cp:lastModifiedBy>Gabinete José Gomes dos Santos (LULA)</cp:lastModifiedBy>
  <cp:revision>2</cp:revision>
  <cp:lastPrinted>2020-10-06T14:02:00Z</cp:lastPrinted>
  <dcterms:created xsi:type="dcterms:W3CDTF">2020-10-06T14:03:00Z</dcterms:created>
  <dcterms:modified xsi:type="dcterms:W3CDTF">2020-10-06T14:03:00Z</dcterms:modified>
</cp:coreProperties>
</file>